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666" w:rsidRPr="00A76666" w:rsidRDefault="00A76666">
      <w:pPr>
        <w:rPr>
          <w:b/>
          <w:sz w:val="32"/>
          <w:szCs w:val="32"/>
        </w:rPr>
      </w:pPr>
      <w:r w:rsidRPr="00A76666">
        <w:rPr>
          <w:b/>
          <w:sz w:val="32"/>
          <w:szCs w:val="32"/>
        </w:rPr>
        <w:t>КРИТЕРИЙ 1.Требования ФГОС к предметному содержанию и способам обучения</w:t>
      </w:r>
    </w:p>
    <w:tbl>
      <w:tblPr>
        <w:tblW w:w="5459" w:type="pct"/>
        <w:tblInd w:w="-859" w:type="dxa"/>
        <w:tblBorders>
          <w:top w:val="single" w:sz="6" w:space="0" w:color="A42D2E"/>
          <w:left w:val="single" w:sz="6" w:space="0" w:color="A42D2E"/>
          <w:bottom w:val="single" w:sz="6" w:space="0" w:color="A42D2E"/>
          <w:right w:val="single" w:sz="6" w:space="0" w:color="A42D2E"/>
        </w:tblBorders>
        <w:tblCellMar>
          <w:top w:w="15" w:type="dxa"/>
          <w:left w:w="15" w:type="dxa"/>
          <w:bottom w:w="15" w:type="dxa"/>
          <w:right w:w="15" w:type="dxa"/>
        </w:tblCellMar>
        <w:tblLook w:val="04A0" w:firstRow="1" w:lastRow="0" w:firstColumn="1" w:lastColumn="0" w:noHBand="0" w:noVBand="1"/>
      </w:tblPr>
      <w:tblGrid>
        <w:gridCol w:w="3970"/>
        <w:gridCol w:w="3114"/>
        <w:gridCol w:w="3112"/>
      </w:tblGrid>
      <w:tr w:rsidR="00A76666" w:rsidRPr="00A76666" w:rsidTr="00A76666">
        <w:tc>
          <w:tcPr>
            <w:tcW w:w="1947" w:type="pct"/>
            <w:tcBorders>
              <w:top w:val="single" w:sz="6" w:space="0" w:color="A42D2E"/>
              <w:left w:val="single" w:sz="6" w:space="0" w:color="A42D2E"/>
              <w:bottom w:val="nil"/>
              <w:right w:val="single" w:sz="6" w:space="0" w:color="A42D2E"/>
            </w:tcBorders>
            <w:tcMar>
              <w:top w:w="60" w:type="dxa"/>
              <w:left w:w="60" w:type="dxa"/>
              <w:bottom w:w="60" w:type="dxa"/>
              <w:right w:w="60" w:type="dxa"/>
            </w:tcMar>
            <w:hideMark/>
          </w:tcPr>
          <w:p w:rsidR="00A76666" w:rsidRPr="00A76666" w:rsidRDefault="00A76666" w:rsidP="00A76666">
            <w:pPr>
              <w:spacing w:after="0" w:line="240" w:lineRule="auto"/>
              <w:rPr>
                <w:rFonts w:ascii="Times New Roman" w:eastAsia="Times New Roman" w:hAnsi="Times New Roman" w:cs="Times New Roman"/>
                <w:sz w:val="24"/>
                <w:szCs w:val="24"/>
                <w:lang w:eastAsia="ru-RU"/>
              </w:rPr>
            </w:pPr>
            <w:r w:rsidRPr="00A76666">
              <w:rPr>
                <w:rFonts w:ascii="Times New Roman" w:eastAsia="Times New Roman" w:hAnsi="Times New Roman" w:cs="Times New Roman"/>
                <w:sz w:val="24"/>
                <w:szCs w:val="24"/>
                <w:lang w:eastAsia="ru-RU"/>
              </w:rPr>
              <w:t>Содержание учебного материала соответствует требованиям ФГОС. Учебный материал отражен в рабочей программе по учебному предмету. Учитель умело выбирает методику или технологию предметного обучения, обеспечивающие оптимальный результат обучения для данного контингента школьников</w:t>
            </w:r>
          </w:p>
        </w:tc>
        <w:tc>
          <w:tcPr>
            <w:tcW w:w="1527" w:type="pct"/>
            <w:tcBorders>
              <w:top w:val="single" w:sz="6" w:space="0" w:color="A42D2E"/>
              <w:left w:val="single" w:sz="6" w:space="0" w:color="A42D2E"/>
              <w:bottom w:val="nil"/>
              <w:right w:val="single" w:sz="6" w:space="0" w:color="A42D2E"/>
            </w:tcBorders>
            <w:tcMar>
              <w:top w:w="60" w:type="dxa"/>
              <w:left w:w="60" w:type="dxa"/>
              <w:bottom w:w="60" w:type="dxa"/>
              <w:right w:w="60" w:type="dxa"/>
            </w:tcMar>
            <w:hideMark/>
          </w:tcPr>
          <w:p w:rsidR="00A76666" w:rsidRPr="00A76666" w:rsidRDefault="00A76666" w:rsidP="00A76666">
            <w:pPr>
              <w:spacing w:after="0" w:line="240" w:lineRule="auto"/>
              <w:rPr>
                <w:rFonts w:ascii="Times New Roman" w:eastAsia="Times New Roman" w:hAnsi="Times New Roman" w:cs="Times New Roman"/>
                <w:sz w:val="24"/>
                <w:szCs w:val="24"/>
                <w:lang w:eastAsia="ru-RU"/>
              </w:rPr>
            </w:pPr>
            <w:r w:rsidRPr="00A76666">
              <w:rPr>
                <w:rFonts w:ascii="Times New Roman" w:eastAsia="Times New Roman" w:hAnsi="Times New Roman" w:cs="Times New Roman"/>
                <w:sz w:val="24"/>
                <w:szCs w:val="24"/>
                <w:lang w:eastAsia="ru-RU"/>
              </w:rPr>
              <w:t xml:space="preserve">Содержание учебного материала не всегда соответствует требованиям ФГОС. Учитель недостаточно полно производит педагогический анализ </w:t>
            </w:r>
            <w:proofErr w:type="spellStart"/>
            <w:r w:rsidRPr="00A76666">
              <w:rPr>
                <w:rFonts w:ascii="Times New Roman" w:eastAsia="Times New Roman" w:hAnsi="Times New Roman" w:cs="Times New Roman"/>
                <w:sz w:val="24"/>
                <w:szCs w:val="24"/>
                <w:lang w:eastAsia="ru-RU"/>
              </w:rPr>
              <w:t>учебно</w:t>
            </w:r>
            <w:r w:rsidRPr="00A76666">
              <w:rPr>
                <w:rFonts w:ascii="Times New Roman" w:eastAsia="Times New Roman" w:hAnsi="Times New Roman" w:cs="Times New Roman"/>
                <w:sz w:val="24"/>
                <w:szCs w:val="24"/>
                <w:lang w:eastAsia="ru-RU"/>
              </w:rPr>
              <w:softHyphen/>
              <w:t>познавательных</w:t>
            </w:r>
            <w:proofErr w:type="spellEnd"/>
            <w:r w:rsidRPr="00A76666">
              <w:rPr>
                <w:rFonts w:ascii="Times New Roman" w:eastAsia="Times New Roman" w:hAnsi="Times New Roman" w:cs="Times New Roman"/>
                <w:sz w:val="24"/>
                <w:szCs w:val="24"/>
                <w:lang w:eastAsia="ru-RU"/>
              </w:rPr>
              <w:t xml:space="preserve"> возможностей учеников, не всегда может объяснить свой выбор содержания или коррекции задач рабочей программы исходя из особенностей контингента школьников и задач школы</w:t>
            </w:r>
          </w:p>
        </w:tc>
        <w:tc>
          <w:tcPr>
            <w:tcW w:w="1526" w:type="pct"/>
            <w:tcBorders>
              <w:top w:val="single" w:sz="6" w:space="0" w:color="A42D2E"/>
              <w:left w:val="single" w:sz="6" w:space="0" w:color="A42D2E"/>
              <w:bottom w:val="nil"/>
              <w:right w:val="single" w:sz="6" w:space="0" w:color="A42D2E"/>
            </w:tcBorders>
            <w:tcMar>
              <w:top w:w="60" w:type="dxa"/>
              <w:left w:w="60" w:type="dxa"/>
              <w:bottom w:w="60" w:type="dxa"/>
              <w:right w:w="60" w:type="dxa"/>
            </w:tcMar>
            <w:hideMark/>
          </w:tcPr>
          <w:p w:rsidR="00A76666" w:rsidRPr="00A76666" w:rsidRDefault="00A76666" w:rsidP="00A76666">
            <w:pPr>
              <w:spacing w:after="0" w:line="240" w:lineRule="auto"/>
              <w:rPr>
                <w:rFonts w:ascii="Times New Roman" w:eastAsia="Times New Roman" w:hAnsi="Times New Roman" w:cs="Times New Roman"/>
                <w:sz w:val="24"/>
                <w:szCs w:val="24"/>
                <w:lang w:eastAsia="ru-RU"/>
              </w:rPr>
            </w:pPr>
            <w:r w:rsidRPr="00A76666">
              <w:rPr>
                <w:rFonts w:ascii="Times New Roman" w:eastAsia="Times New Roman" w:hAnsi="Times New Roman" w:cs="Times New Roman"/>
                <w:sz w:val="24"/>
                <w:szCs w:val="24"/>
                <w:lang w:eastAsia="ru-RU"/>
              </w:rPr>
              <w:t>При отборе учебного содержания учитель не руководствуется требованиями ФГОС. Педагог практически не может связать собственный выбор рабочей программы с задачами школы и особенностями контингента учеников</w:t>
            </w:r>
          </w:p>
        </w:tc>
      </w:tr>
      <w:tr w:rsidR="00A76666" w:rsidRPr="00A76666" w:rsidTr="00A76666">
        <w:tc>
          <w:tcPr>
            <w:tcW w:w="1947" w:type="pct"/>
            <w:tcBorders>
              <w:top w:val="nil"/>
              <w:left w:val="single" w:sz="6" w:space="0" w:color="A42D2E"/>
              <w:bottom w:val="nil"/>
              <w:right w:val="single" w:sz="6" w:space="0" w:color="A42D2E"/>
            </w:tcBorders>
            <w:tcMar>
              <w:top w:w="225" w:type="dxa"/>
              <w:left w:w="225" w:type="dxa"/>
              <w:bottom w:w="225" w:type="dxa"/>
              <w:right w:w="225" w:type="dxa"/>
            </w:tcMar>
            <w:hideMark/>
          </w:tcPr>
          <w:p w:rsidR="00A76666" w:rsidRPr="00A76666" w:rsidRDefault="00A76666" w:rsidP="00A76666">
            <w:pPr>
              <w:spacing w:before="150" w:after="150" w:line="240" w:lineRule="auto"/>
              <w:jc w:val="center"/>
              <w:textAlignment w:val="center"/>
              <w:rPr>
                <w:rFonts w:ascii="Times New Roman" w:eastAsia="Times New Roman" w:hAnsi="Times New Roman" w:cs="Times New Roman"/>
                <w:sz w:val="21"/>
                <w:szCs w:val="21"/>
                <w:lang w:eastAsia="ru-RU"/>
              </w:rPr>
            </w:pPr>
            <w:r w:rsidRPr="00A76666">
              <w:rPr>
                <w:rFonts w:ascii="Times New Roman" w:eastAsia="Times New Roman" w:hAnsi="Times New Roman" w:cs="Times New Roman"/>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20.25pt;height:18pt" o:ole="">
                  <v:imagedata r:id="rId5" o:title=""/>
                </v:shape>
                <w:control r:id="rId6" w:name="DefaultOcxName" w:shapeid="_x0000_i1094"/>
              </w:object>
            </w:r>
          </w:p>
          <w:p w:rsidR="00A76666" w:rsidRPr="00A76666" w:rsidRDefault="00A76666" w:rsidP="00A76666">
            <w:pPr>
              <w:spacing w:after="150" w:line="240" w:lineRule="auto"/>
              <w:jc w:val="center"/>
              <w:rPr>
                <w:rFonts w:ascii="Times New Roman" w:eastAsia="Times New Roman" w:hAnsi="Times New Roman" w:cs="Times New Roman"/>
                <w:b/>
                <w:bCs/>
                <w:lang w:eastAsia="ru-RU"/>
              </w:rPr>
            </w:pPr>
            <w:r w:rsidRPr="00A76666">
              <w:rPr>
                <w:rFonts w:ascii="Times New Roman" w:eastAsia="Times New Roman" w:hAnsi="Times New Roman" w:cs="Times New Roman"/>
                <w:b/>
                <w:bCs/>
                <w:lang w:eastAsia="ru-RU"/>
              </w:rPr>
              <w:t>2 балла – оптимальный уровень</w:t>
            </w:r>
          </w:p>
        </w:tc>
        <w:tc>
          <w:tcPr>
            <w:tcW w:w="1527" w:type="pct"/>
            <w:tcBorders>
              <w:top w:val="nil"/>
              <w:left w:val="single" w:sz="6" w:space="0" w:color="A42D2E"/>
              <w:bottom w:val="nil"/>
              <w:right w:val="single" w:sz="6" w:space="0" w:color="A42D2E"/>
            </w:tcBorders>
            <w:tcMar>
              <w:top w:w="225" w:type="dxa"/>
              <w:left w:w="225" w:type="dxa"/>
              <w:bottom w:w="225" w:type="dxa"/>
              <w:right w:w="225" w:type="dxa"/>
            </w:tcMar>
            <w:hideMark/>
          </w:tcPr>
          <w:p w:rsidR="00A76666" w:rsidRPr="00A76666" w:rsidRDefault="00A76666" w:rsidP="00A76666">
            <w:pPr>
              <w:spacing w:before="150" w:after="150" w:line="240" w:lineRule="auto"/>
              <w:jc w:val="center"/>
              <w:textAlignment w:val="center"/>
              <w:rPr>
                <w:rFonts w:ascii="Times New Roman" w:eastAsia="Times New Roman" w:hAnsi="Times New Roman" w:cs="Times New Roman"/>
                <w:sz w:val="21"/>
                <w:szCs w:val="21"/>
                <w:lang w:eastAsia="ru-RU"/>
              </w:rPr>
            </w:pPr>
            <w:r w:rsidRPr="00A76666">
              <w:rPr>
                <w:rFonts w:ascii="Times New Roman" w:eastAsia="Times New Roman" w:hAnsi="Times New Roman" w:cs="Times New Roman"/>
                <w:sz w:val="21"/>
                <w:szCs w:val="21"/>
              </w:rPr>
              <w:object w:dxaOrig="225" w:dyaOrig="225">
                <v:shape id="_x0000_i1097" type="#_x0000_t75" style="width:20.25pt;height:18pt" o:ole="">
                  <v:imagedata r:id="rId5" o:title=""/>
                </v:shape>
                <w:control r:id="rId7" w:name="DefaultOcxName1" w:shapeid="_x0000_i1097"/>
              </w:object>
            </w:r>
          </w:p>
          <w:p w:rsidR="00A76666" w:rsidRPr="00A76666" w:rsidRDefault="00A76666" w:rsidP="00A76666">
            <w:pPr>
              <w:spacing w:after="150" w:line="240" w:lineRule="auto"/>
              <w:jc w:val="center"/>
              <w:rPr>
                <w:rFonts w:ascii="Times New Roman" w:eastAsia="Times New Roman" w:hAnsi="Times New Roman" w:cs="Times New Roman"/>
                <w:b/>
                <w:bCs/>
                <w:lang w:eastAsia="ru-RU"/>
              </w:rPr>
            </w:pPr>
            <w:r w:rsidRPr="00A76666">
              <w:rPr>
                <w:rFonts w:ascii="Times New Roman" w:eastAsia="Times New Roman" w:hAnsi="Times New Roman" w:cs="Times New Roman"/>
                <w:b/>
                <w:bCs/>
                <w:lang w:eastAsia="ru-RU"/>
              </w:rPr>
              <w:t>1 балл – недостаточный уровень</w:t>
            </w:r>
          </w:p>
        </w:tc>
        <w:tc>
          <w:tcPr>
            <w:tcW w:w="1526" w:type="pct"/>
            <w:tcBorders>
              <w:top w:val="nil"/>
              <w:left w:val="single" w:sz="6" w:space="0" w:color="A42D2E"/>
              <w:bottom w:val="nil"/>
              <w:right w:val="single" w:sz="6" w:space="0" w:color="A42D2E"/>
            </w:tcBorders>
            <w:tcMar>
              <w:top w:w="225" w:type="dxa"/>
              <w:left w:w="225" w:type="dxa"/>
              <w:bottom w:w="225" w:type="dxa"/>
              <w:right w:w="225" w:type="dxa"/>
            </w:tcMar>
            <w:hideMark/>
          </w:tcPr>
          <w:p w:rsidR="00A76666" w:rsidRPr="00A76666" w:rsidRDefault="00A76666" w:rsidP="00A76666">
            <w:pPr>
              <w:spacing w:before="150" w:after="150" w:line="240" w:lineRule="auto"/>
              <w:jc w:val="center"/>
              <w:textAlignment w:val="center"/>
              <w:rPr>
                <w:rFonts w:ascii="Times New Roman" w:eastAsia="Times New Roman" w:hAnsi="Times New Roman" w:cs="Times New Roman"/>
                <w:sz w:val="21"/>
                <w:szCs w:val="21"/>
                <w:lang w:eastAsia="ru-RU"/>
              </w:rPr>
            </w:pPr>
            <w:r w:rsidRPr="00A76666">
              <w:rPr>
                <w:rFonts w:ascii="Times New Roman" w:eastAsia="Times New Roman" w:hAnsi="Times New Roman" w:cs="Times New Roman"/>
                <w:sz w:val="21"/>
                <w:szCs w:val="21"/>
              </w:rPr>
              <w:object w:dxaOrig="225" w:dyaOrig="225">
                <v:shape id="_x0000_i1100" type="#_x0000_t75" style="width:20.25pt;height:18pt" o:ole="">
                  <v:imagedata r:id="rId5" o:title=""/>
                </v:shape>
                <w:control r:id="rId8" w:name="DefaultOcxName2" w:shapeid="_x0000_i1100"/>
              </w:object>
            </w:r>
          </w:p>
          <w:p w:rsidR="00A76666" w:rsidRPr="00A76666" w:rsidRDefault="00A76666" w:rsidP="00A76666">
            <w:pPr>
              <w:spacing w:after="150" w:line="240" w:lineRule="auto"/>
              <w:jc w:val="center"/>
              <w:rPr>
                <w:rFonts w:ascii="Times New Roman" w:eastAsia="Times New Roman" w:hAnsi="Times New Roman" w:cs="Times New Roman"/>
                <w:b/>
                <w:bCs/>
                <w:lang w:eastAsia="ru-RU"/>
              </w:rPr>
            </w:pPr>
            <w:r w:rsidRPr="00A76666">
              <w:rPr>
                <w:rFonts w:ascii="Times New Roman" w:eastAsia="Times New Roman" w:hAnsi="Times New Roman" w:cs="Times New Roman"/>
                <w:b/>
                <w:bCs/>
                <w:lang w:eastAsia="ru-RU"/>
              </w:rPr>
              <w:t>0 баллов – недопустимый уровень</w:t>
            </w:r>
          </w:p>
        </w:tc>
      </w:tr>
    </w:tbl>
    <w:p w:rsidR="00A76666" w:rsidRPr="00A76666" w:rsidRDefault="00A76666" w:rsidP="00A76666">
      <w:pPr>
        <w:shd w:val="clear" w:color="auto" w:fill="F6EAEA"/>
        <w:spacing w:after="0" w:line="240" w:lineRule="auto"/>
        <w:rPr>
          <w:rFonts w:ascii="Arial" w:eastAsia="Times New Roman" w:hAnsi="Arial" w:cs="Arial"/>
          <w:b/>
          <w:bCs/>
          <w:color w:val="000000"/>
          <w:sz w:val="27"/>
          <w:szCs w:val="27"/>
          <w:lang w:eastAsia="ru-RU"/>
        </w:rPr>
      </w:pPr>
      <w:r w:rsidRPr="00A76666">
        <w:rPr>
          <w:rFonts w:ascii="Arial" w:eastAsia="Times New Roman" w:hAnsi="Arial" w:cs="Arial"/>
          <w:b/>
          <w:bCs/>
          <w:color w:val="000000"/>
          <w:sz w:val="27"/>
          <w:szCs w:val="27"/>
          <w:lang w:eastAsia="ru-RU"/>
        </w:rPr>
        <w:t>Критерий 2. Развитие личностной сферы ученика средствами предмета</w:t>
      </w:r>
    </w:p>
    <w:tbl>
      <w:tblPr>
        <w:tblW w:w="5459" w:type="pct"/>
        <w:tblInd w:w="-717" w:type="dxa"/>
        <w:tblBorders>
          <w:top w:val="single" w:sz="6" w:space="0" w:color="A42D2E"/>
          <w:left w:val="single" w:sz="6" w:space="0" w:color="A42D2E"/>
          <w:bottom w:val="single" w:sz="6" w:space="0" w:color="A42D2E"/>
          <w:right w:val="single" w:sz="6" w:space="0" w:color="A42D2E"/>
        </w:tblBorders>
        <w:tblCellMar>
          <w:top w:w="15" w:type="dxa"/>
          <w:left w:w="15" w:type="dxa"/>
          <w:bottom w:w="15" w:type="dxa"/>
          <w:right w:w="15" w:type="dxa"/>
        </w:tblCellMar>
        <w:tblLook w:val="04A0" w:firstRow="1" w:lastRow="0" w:firstColumn="1" w:lastColumn="0" w:noHBand="0" w:noVBand="1"/>
      </w:tblPr>
      <w:tblGrid>
        <w:gridCol w:w="3970"/>
        <w:gridCol w:w="3114"/>
        <w:gridCol w:w="3112"/>
      </w:tblGrid>
      <w:tr w:rsidR="00A76666" w:rsidRPr="00A76666" w:rsidTr="00A76666">
        <w:tc>
          <w:tcPr>
            <w:tcW w:w="1947" w:type="pct"/>
            <w:tcBorders>
              <w:top w:val="single" w:sz="6" w:space="0" w:color="A42D2E"/>
              <w:left w:val="single" w:sz="6" w:space="0" w:color="A42D2E"/>
              <w:bottom w:val="nil"/>
              <w:right w:val="single" w:sz="6" w:space="0" w:color="A42D2E"/>
            </w:tcBorders>
            <w:tcMar>
              <w:top w:w="60" w:type="dxa"/>
              <w:left w:w="60" w:type="dxa"/>
              <w:bottom w:w="60" w:type="dxa"/>
              <w:right w:w="60" w:type="dxa"/>
            </w:tcMar>
            <w:hideMark/>
          </w:tcPr>
          <w:p w:rsidR="00A76666" w:rsidRPr="00A76666" w:rsidRDefault="00A76666" w:rsidP="00A76666">
            <w:pPr>
              <w:spacing w:after="0" w:line="240" w:lineRule="auto"/>
              <w:rPr>
                <w:rFonts w:ascii="Times New Roman" w:eastAsia="Times New Roman" w:hAnsi="Times New Roman" w:cs="Times New Roman"/>
                <w:sz w:val="24"/>
                <w:szCs w:val="24"/>
                <w:lang w:eastAsia="ru-RU"/>
              </w:rPr>
            </w:pPr>
            <w:r w:rsidRPr="00A76666">
              <w:rPr>
                <w:rFonts w:ascii="Times New Roman" w:eastAsia="Times New Roman" w:hAnsi="Times New Roman" w:cs="Times New Roman"/>
                <w:sz w:val="24"/>
                <w:szCs w:val="24"/>
                <w:lang w:eastAsia="ru-RU"/>
              </w:rPr>
              <w:t>Учитель умело акцентирует социализирующее предметное содержание урока, формы работы, формирующие личностные результаты в соответствии с требованиями ФГОС, умеет самостоятельно проектировать такие задания</w:t>
            </w:r>
          </w:p>
        </w:tc>
        <w:tc>
          <w:tcPr>
            <w:tcW w:w="1527" w:type="pct"/>
            <w:tcBorders>
              <w:top w:val="single" w:sz="6" w:space="0" w:color="A42D2E"/>
              <w:left w:val="single" w:sz="6" w:space="0" w:color="A42D2E"/>
              <w:bottom w:val="nil"/>
              <w:right w:val="single" w:sz="6" w:space="0" w:color="A42D2E"/>
            </w:tcBorders>
            <w:tcMar>
              <w:top w:w="60" w:type="dxa"/>
              <w:left w:w="60" w:type="dxa"/>
              <w:bottom w:w="60" w:type="dxa"/>
              <w:right w:w="60" w:type="dxa"/>
            </w:tcMar>
            <w:hideMark/>
          </w:tcPr>
          <w:p w:rsidR="00A76666" w:rsidRPr="00A76666" w:rsidRDefault="00A76666" w:rsidP="00A76666">
            <w:pPr>
              <w:spacing w:after="0" w:line="240" w:lineRule="auto"/>
              <w:rPr>
                <w:rFonts w:ascii="Times New Roman" w:eastAsia="Times New Roman" w:hAnsi="Times New Roman" w:cs="Times New Roman"/>
                <w:sz w:val="24"/>
                <w:szCs w:val="24"/>
                <w:lang w:eastAsia="ru-RU"/>
              </w:rPr>
            </w:pPr>
            <w:r w:rsidRPr="00A76666">
              <w:rPr>
                <w:rFonts w:ascii="Times New Roman" w:eastAsia="Times New Roman" w:hAnsi="Times New Roman" w:cs="Times New Roman"/>
                <w:sz w:val="24"/>
                <w:szCs w:val="24"/>
                <w:lang w:eastAsia="ru-RU"/>
              </w:rPr>
              <w:t>В рабочей программе личностные результаты для данной темы прописаны, но на уроке учитель их практически не реализовал</w:t>
            </w:r>
          </w:p>
        </w:tc>
        <w:tc>
          <w:tcPr>
            <w:tcW w:w="1526" w:type="pct"/>
            <w:tcBorders>
              <w:top w:val="single" w:sz="6" w:space="0" w:color="A42D2E"/>
              <w:left w:val="single" w:sz="6" w:space="0" w:color="A42D2E"/>
              <w:bottom w:val="nil"/>
              <w:right w:val="single" w:sz="6" w:space="0" w:color="A42D2E"/>
            </w:tcBorders>
            <w:tcMar>
              <w:top w:w="60" w:type="dxa"/>
              <w:left w:w="60" w:type="dxa"/>
              <w:bottom w:w="60" w:type="dxa"/>
              <w:right w:w="60" w:type="dxa"/>
            </w:tcMar>
            <w:hideMark/>
          </w:tcPr>
          <w:p w:rsidR="00A76666" w:rsidRPr="00A76666" w:rsidRDefault="00A76666" w:rsidP="00A76666">
            <w:pPr>
              <w:spacing w:after="0" w:line="240" w:lineRule="auto"/>
              <w:rPr>
                <w:rFonts w:ascii="Times New Roman" w:eastAsia="Times New Roman" w:hAnsi="Times New Roman" w:cs="Times New Roman"/>
                <w:sz w:val="24"/>
                <w:szCs w:val="24"/>
                <w:lang w:eastAsia="ru-RU"/>
              </w:rPr>
            </w:pPr>
            <w:r w:rsidRPr="00A76666">
              <w:rPr>
                <w:rFonts w:ascii="Times New Roman" w:eastAsia="Times New Roman" w:hAnsi="Times New Roman" w:cs="Times New Roman"/>
                <w:sz w:val="24"/>
                <w:szCs w:val="24"/>
                <w:lang w:eastAsia="ru-RU"/>
              </w:rPr>
              <w:t>Личностные результаты темы не прописаны в рабочей программе, не реализованы на уроке</w:t>
            </w:r>
          </w:p>
        </w:tc>
      </w:tr>
      <w:tr w:rsidR="00A76666" w:rsidRPr="00A76666" w:rsidTr="00A76666">
        <w:tc>
          <w:tcPr>
            <w:tcW w:w="1947" w:type="pct"/>
            <w:tcBorders>
              <w:top w:val="nil"/>
              <w:left w:val="single" w:sz="6" w:space="0" w:color="A42D2E"/>
              <w:bottom w:val="nil"/>
              <w:right w:val="single" w:sz="6" w:space="0" w:color="A42D2E"/>
            </w:tcBorders>
            <w:tcMar>
              <w:top w:w="225" w:type="dxa"/>
              <w:left w:w="225" w:type="dxa"/>
              <w:bottom w:w="225" w:type="dxa"/>
              <w:right w:w="225" w:type="dxa"/>
            </w:tcMar>
            <w:hideMark/>
          </w:tcPr>
          <w:p w:rsidR="00A76666" w:rsidRPr="00A76666" w:rsidRDefault="00A76666" w:rsidP="00A76666">
            <w:pPr>
              <w:spacing w:before="150" w:after="150" w:line="240" w:lineRule="auto"/>
              <w:jc w:val="center"/>
              <w:textAlignment w:val="center"/>
              <w:rPr>
                <w:rFonts w:ascii="Times New Roman" w:eastAsia="Times New Roman" w:hAnsi="Times New Roman" w:cs="Times New Roman"/>
                <w:sz w:val="21"/>
                <w:szCs w:val="21"/>
                <w:lang w:eastAsia="ru-RU"/>
              </w:rPr>
            </w:pPr>
            <w:r w:rsidRPr="00A76666">
              <w:rPr>
                <w:rFonts w:ascii="Times New Roman" w:eastAsia="Times New Roman" w:hAnsi="Times New Roman" w:cs="Times New Roman"/>
                <w:sz w:val="21"/>
                <w:szCs w:val="21"/>
              </w:rPr>
              <w:object w:dxaOrig="225" w:dyaOrig="225">
                <v:shape id="_x0000_i1103" type="#_x0000_t75" style="width:20.25pt;height:18pt" o:ole="">
                  <v:imagedata r:id="rId5" o:title=""/>
                </v:shape>
                <w:control r:id="rId9" w:name="DefaultOcxName3" w:shapeid="_x0000_i1103"/>
              </w:object>
            </w:r>
          </w:p>
          <w:p w:rsidR="00A76666" w:rsidRPr="00A76666" w:rsidRDefault="00A76666" w:rsidP="00A76666">
            <w:pPr>
              <w:spacing w:after="150" w:line="240" w:lineRule="auto"/>
              <w:jc w:val="center"/>
              <w:rPr>
                <w:rFonts w:ascii="Times New Roman" w:eastAsia="Times New Roman" w:hAnsi="Times New Roman" w:cs="Times New Roman"/>
                <w:b/>
                <w:bCs/>
                <w:lang w:eastAsia="ru-RU"/>
              </w:rPr>
            </w:pPr>
            <w:r w:rsidRPr="00A76666">
              <w:rPr>
                <w:rFonts w:ascii="Times New Roman" w:eastAsia="Times New Roman" w:hAnsi="Times New Roman" w:cs="Times New Roman"/>
                <w:b/>
                <w:bCs/>
                <w:lang w:eastAsia="ru-RU"/>
              </w:rPr>
              <w:t>2 балла – оптимальный уровень</w:t>
            </w:r>
          </w:p>
        </w:tc>
        <w:tc>
          <w:tcPr>
            <w:tcW w:w="1527" w:type="pct"/>
            <w:tcBorders>
              <w:top w:val="nil"/>
              <w:left w:val="single" w:sz="6" w:space="0" w:color="A42D2E"/>
              <w:bottom w:val="nil"/>
              <w:right w:val="single" w:sz="6" w:space="0" w:color="A42D2E"/>
            </w:tcBorders>
            <w:tcMar>
              <w:top w:w="225" w:type="dxa"/>
              <w:left w:w="225" w:type="dxa"/>
              <w:bottom w:w="225" w:type="dxa"/>
              <w:right w:w="225" w:type="dxa"/>
            </w:tcMar>
            <w:hideMark/>
          </w:tcPr>
          <w:p w:rsidR="00A76666" w:rsidRPr="00A76666" w:rsidRDefault="00A76666" w:rsidP="00A76666">
            <w:pPr>
              <w:spacing w:before="150" w:after="150" w:line="240" w:lineRule="auto"/>
              <w:jc w:val="center"/>
              <w:textAlignment w:val="center"/>
              <w:rPr>
                <w:rFonts w:ascii="Times New Roman" w:eastAsia="Times New Roman" w:hAnsi="Times New Roman" w:cs="Times New Roman"/>
                <w:sz w:val="21"/>
                <w:szCs w:val="21"/>
                <w:lang w:eastAsia="ru-RU"/>
              </w:rPr>
            </w:pPr>
            <w:r w:rsidRPr="00A76666">
              <w:rPr>
                <w:rFonts w:ascii="Times New Roman" w:eastAsia="Times New Roman" w:hAnsi="Times New Roman" w:cs="Times New Roman"/>
                <w:sz w:val="21"/>
                <w:szCs w:val="21"/>
              </w:rPr>
              <w:object w:dxaOrig="225" w:dyaOrig="225">
                <v:shape id="_x0000_i1106" type="#_x0000_t75" style="width:20.25pt;height:18pt" o:ole="">
                  <v:imagedata r:id="rId5" o:title=""/>
                </v:shape>
                <w:control r:id="rId10" w:name="DefaultOcxName4" w:shapeid="_x0000_i1106"/>
              </w:object>
            </w:r>
          </w:p>
          <w:p w:rsidR="00A76666" w:rsidRPr="00A76666" w:rsidRDefault="00A76666" w:rsidP="00A76666">
            <w:pPr>
              <w:spacing w:after="150" w:line="240" w:lineRule="auto"/>
              <w:jc w:val="center"/>
              <w:rPr>
                <w:rFonts w:ascii="Times New Roman" w:eastAsia="Times New Roman" w:hAnsi="Times New Roman" w:cs="Times New Roman"/>
                <w:b/>
                <w:bCs/>
                <w:lang w:eastAsia="ru-RU"/>
              </w:rPr>
            </w:pPr>
            <w:r w:rsidRPr="00A76666">
              <w:rPr>
                <w:rFonts w:ascii="Times New Roman" w:eastAsia="Times New Roman" w:hAnsi="Times New Roman" w:cs="Times New Roman"/>
                <w:b/>
                <w:bCs/>
                <w:lang w:eastAsia="ru-RU"/>
              </w:rPr>
              <w:t>1 балл – недостаточный уровень</w:t>
            </w:r>
          </w:p>
        </w:tc>
        <w:tc>
          <w:tcPr>
            <w:tcW w:w="1526" w:type="pct"/>
            <w:tcBorders>
              <w:top w:val="nil"/>
              <w:left w:val="single" w:sz="6" w:space="0" w:color="A42D2E"/>
              <w:bottom w:val="nil"/>
              <w:right w:val="single" w:sz="6" w:space="0" w:color="A42D2E"/>
            </w:tcBorders>
            <w:tcMar>
              <w:top w:w="225" w:type="dxa"/>
              <w:left w:w="225" w:type="dxa"/>
              <w:bottom w:w="225" w:type="dxa"/>
              <w:right w:w="225" w:type="dxa"/>
            </w:tcMar>
            <w:hideMark/>
          </w:tcPr>
          <w:p w:rsidR="00A76666" w:rsidRPr="00A76666" w:rsidRDefault="00A76666" w:rsidP="00A76666">
            <w:pPr>
              <w:spacing w:before="150" w:after="150" w:line="240" w:lineRule="auto"/>
              <w:jc w:val="center"/>
              <w:textAlignment w:val="center"/>
              <w:rPr>
                <w:rFonts w:ascii="Times New Roman" w:eastAsia="Times New Roman" w:hAnsi="Times New Roman" w:cs="Times New Roman"/>
                <w:sz w:val="21"/>
                <w:szCs w:val="21"/>
                <w:lang w:eastAsia="ru-RU"/>
              </w:rPr>
            </w:pPr>
            <w:r w:rsidRPr="00A76666">
              <w:rPr>
                <w:rFonts w:ascii="Times New Roman" w:eastAsia="Times New Roman" w:hAnsi="Times New Roman" w:cs="Times New Roman"/>
                <w:sz w:val="21"/>
                <w:szCs w:val="21"/>
              </w:rPr>
              <w:object w:dxaOrig="225" w:dyaOrig="225">
                <v:shape id="_x0000_i1109" type="#_x0000_t75" style="width:20.25pt;height:18pt" o:ole="">
                  <v:imagedata r:id="rId5" o:title=""/>
                </v:shape>
                <w:control r:id="rId11" w:name="DefaultOcxName5" w:shapeid="_x0000_i1109"/>
              </w:object>
            </w:r>
          </w:p>
          <w:p w:rsidR="00A76666" w:rsidRPr="00A76666" w:rsidRDefault="00A76666" w:rsidP="00A76666">
            <w:pPr>
              <w:spacing w:after="150" w:line="240" w:lineRule="auto"/>
              <w:jc w:val="center"/>
              <w:rPr>
                <w:rFonts w:ascii="Times New Roman" w:eastAsia="Times New Roman" w:hAnsi="Times New Roman" w:cs="Times New Roman"/>
                <w:b/>
                <w:bCs/>
                <w:lang w:eastAsia="ru-RU"/>
              </w:rPr>
            </w:pPr>
            <w:r w:rsidRPr="00A76666">
              <w:rPr>
                <w:rFonts w:ascii="Times New Roman" w:eastAsia="Times New Roman" w:hAnsi="Times New Roman" w:cs="Times New Roman"/>
                <w:b/>
                <w:bCs/>
                <w:lang w:eastAsia="ru-RU"/>
              </w:rPr>
              <w:t>0 баллов – недопустимый уровень</w:t>
            </w:r>
          </w:p>
        </w:tc>
      </w:tr>
    </w:tbl>
    <w:p w:rsidR="00A76666" w:rsidRPr="00A76666" w:rsidRDefault="00A76666" w:rsidP="00A76666">
      <w:pPr>
        <w:shd w:val="clear" w:color="auto" w:fill="F6EAEA"/>
        <w:spacing w:after="0" w:line="240" w:lineRule="auto"/>
        <w:rPr>
          <w:rFonts w:ascii="Arial" w:eastAsia="Times New Roman" w:hAnsi="Arial" w:cs="Arial"/>
          <w:b/>
          <w:bCs/>
          <w:color w:val="000000"/>
          <w:sz w:val="27"/>
          <w:szCs w:val="27"/>
          <w:lang w:eastAsia="ru-RU"/>
        </w:rPr>
      </w:pPr>
      <w:r w:rsidRPr="00A76666">
        <w:rPr>
          <w:rFonts w:ascii="Arial" w:eastAsia="Times New Roman" w:hAnsi="Arial" w:cs="Arial"/>
          <w:b/>
          <w:bCs/>
          <w:color w:val="000000"/>
          <w:sz w:val="27"/>
          <w:szCs w:val="27"/>
          <w:lang w:eastAsia="ru-RU"/>
        </w:rPr>
        <w:t>Критерий 3. Использование заданий, формирующих УУД на уроке</w:t>
      </w:r>
    </w:p>
    <w:tbl>
      <w:tblPr>
        <w:tblW w:w="5383" w:type="pct"/>
        <w:tblInd w:w="-575" w:type="dxa"/>
        <w:tblBorders>
          <w:top w:val="single" w:sz="6" w:space="0" w:color="A42D2E"/>
          <w:left w:val="single" w:sz="6" w:space="0" w:color="A42D2E"/>
          <w:bottom w:val="single" w:sz="6" w:space="0" w:color="A42D2E"/>
          <w:right w:val="single" w:sz="6" w:space="0" w:color="A42D2E"/>
        </w:tblBorders>
        <w:tblCellMar>
          <w:top w:w="15" w:type="dxa"/>
          <w:left w:w="15" w:type="dxa"/>
          <w:bottom w:w="15" w:type="dxa"/>
          <w:right w:w="15" w:type="dxa"/>
        </w:tblCellMar>
        <w:tblLook w:val="04A0" w:firstRow="1" w:lastRow="0" w:firstColumn="1" w:lastColumn="0" w:noHBand="0" w:noVBand="1"/>
      </w:tblPr>
      <w:tblGrid>
        <w:gridCol w:w="3828"/>
        <w:gridCol w:w="3115"/>
        <w:gridCol w:w="3111"/>
      </w:tblGrid>
      <w:tr w:rsidR="00A76666" w:rsidRPr="00A76666" w:rsidTr="00A76666">
        <w:tc>
          <w:tcPr>
            <w:tcW w:w="1904" w:type="pct"/>
            <w:tcBorders>
              <w:top w:val="single" w:sz="6" w:space="0" w:color="A42D2E"/>
              <w:left w:val="single" w:sz="6" w:space="0" w:color="A42D2E"/>
              <w:bottom w:val="nil"/>
              <w:right w:val="single" w:sz="6" w:space="0" w:color="A42D2E"/>
            </w:tcBorders>
            <w:tcMar>
              <w:top w:w="60" w:type="dxa"/>
              <w:left w:w="60" w:type="dxa"/>
              <w:bottom w:w="60" w:type="dxa"/>
              <w:right w:w="60" w:type="dxa"/>
            </w:tcMar>
            <w:hideMark/>
          </w:tcPr>
          <w:p w:rsidR="00A76666" w:rsidRPr="00A76666" w:rsidRDefault="00A76666" w:rsidP="00A76666">
            <w:pPr>
              <w:spacing w:after="0" w:line="240" w:lineRule="auto"/>
              <w:rPr>
                <w:rFonts w:ascii="Times New Roman" w:eastAsia="Times New Roman" w:hAnsi="Times New Roman" w:cs="Times New Roman"/>
                <w:sz w:val="24"/>
                <w:szCs w:val="24"/>
                <w:lang w:eastAsia="ru-RU"/>
              </w:rPr>
            </w:pPr>
            <w:r w:rsidRPr="00A76666">
              <w:rPr>
                <w:rFonts w:ascii="Times New Roman" w:eastAsia="Times New Roman" w:hAnsi="Times New Roman" w:cs="Times New Roman"/>
                <w:sz w:val="24"/>
                <w:szCs w:val="24"/>
                <w:lang w:eastAsia="ru-RU"/>
              </w:rPr>
              <w:t xml:space="preserve">Педагог открывает для ученика </w:t>
            </w:r>
            <w:proofErr w:type="spellStart"/>
            <w:r w:rsidRPr="00A76666">
              <w:rPr>
                <w:rFonts w:ascii="Times New Roman" w:eastAsia="Times New Roman" w:hAnsi="Times New Roman" w:cs="Times New Roman"/>
                <w:sz w:val="24"/>
                <w:szCs w:val="24"/>
                <w:lang w:eastAsia="ru-RU"/>
              </w:rPr>
              <w:t>метапредметные</w:t>
            </w:r>
            <w:proofErr w:type="spellEnd"/>
            <w:r w:rsidRPr="00A76666">
              <w:rPr>
                <w:rFonts w:ascii="Times New Roman" w:eastAsia="Times New Roman" w:hAnsi="Times New Roman" w:cs="Times New Roman"/>
                <w:sz w:val="24"/>
                <w:szCs w:val="24"/>
                <w:lang w:eastAsia="ru-RU"/>
              </w:rPr>
              <w:t xml:space="preserve"> цели при изучении предметного содержания. Формы разнообразных приемов развития УУД подобраны в соответствии с целями урока. Использование этих приемов в учебной деятельности дифференцировано и (или) достаточно индивидуализировано. Объем заданий, формирующих УУД, </w:t>
            </w:r>
            <w:r w:rsidRPr="00A76666">
              <w:rPr>
                <w:rFonts w:ascii="Times New Roman" w:eastAsia="Times New Roman" w:hAnsi="Times New Roman" w:cs="Times New Roman"/>
                <w:sz w:val="24"/>
                <w:szCs w:val="24"/>
                <w:lang w:eastAsia="ru-RU"/>
              </w:rPr>
              <w:lastRenderedPageBreak/>
              <w:t>оптимален для данного урока и данного класса. Учитель формирует регулятивные УУД: организует представление учащимся целей урока, обязательных результатов обучения. Связывает цели урока с общими целями темы. Показывает, как цели данного урока будут проверяться в контрольных работах. Отрабатывает навыки самостоятельного составления плана учебной работы на этом этапе. Связывает представляемые цели и результаты с субъектным опытом учеников</w:t>
            </w:r>
          </w:p>
        </w:tc>
        <w:tc>
          <w:tcPr>
            <w:tcW w:w="1549" w:type="pct"/>
            <w:tcBorders>
              <w:top w:val="single" w:sz="6" w:space="0" w:color="A42D2E"/>
              <w:left w:val="single" w:sz="6" w:space="0" w:color="A42D2E"/>
              <w:bottom w:val="nil"/>
              <w:right w:val="single" w:sz="6" w:space="0" w:color="A42D2E"/>
            </w:tcBorders>
            <w:tcMar>
              <w:top w:w="60" w:type="dxa"/>
              <w:left w:w="60" w:type="dxa"/>
              <w:bottom w:w="60" w:type="dxa"/>
              <w:right w:w="60" w:type="dxa"/>
            </w:tcMar>
            <w:hideMark/>
          </w:tcPr>
          <w:p w:rsidR="00A76666" w:rsidRPr="00A76666" w:rsidRDefault="00A76666" w:rsidP="00A76666">
            <w:pPr>
              <w:spacing w:after="0" w:line="240" w:lineRule="auto"/>
              <w:rPr>
                <w:rFonts w:ascii="Times New Roman" w:eastAsia="Times New Roman" w:hAnsi="Times New Roman" w:cs="Times New Roman"/>
                <w:sz w:val="24"/>
                <w:szCs w:val="24"/>
                <w:lang w:eastAsia="ru-RU"/>
              </w:rPr>
            </w:pPr>
            <w:r w:rsidRPr="00A76666">
              <w:rPr>
                <w:rFonts w:ascii="Times New Roman" w:eastAsia="Times New Roman" w:hAnsi="Times New Roman" w:cs="Times New Roman"/>
                <w:sz w:val="24"/>
                <w:szCs w:val="24"/>
                <w:lang w:eastAsia="ru-RU"/>
              </w:rPr>
              <w:lastRenderedPageBreak/>
              <w:t>Приемы развивающего обучения используются, но недостаточно оптимально:</w:t>
            </w:r>
          </w:p>
          <w:p w:rsidR="00A76666" w:rsidRPr="00A76666" w:rsidRDefault="00A76666" w:rsidP="00A7666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76666">
              <w:rPr>
                <w:rFonts w:ascii="Times New Roman" w:eastAsia="Times New Roman" w:hAnsi="Times New Roman" w:cs="Times New Roman"/>
                <w:sz w:val="24"/>
                <w:szCs w:val="24"/>
                <w:lang w:eastAsia="ru-RU"/>
              </w:rPr>
              <w:t>слишком велико или недостаточно их количество;</w:t>
            </w:r>
          </w:p>
          <w:p w:rsidR="00A76666" w:rsidRPr="00A76666" w:rsidRDefault="00A76666" w:rsidP="00A7666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76666">
              <w:rPr>
                <w:rFonts w:ascii="Times New Roman" w:eastAsia="Times New Roman" w:hAnsi="Times New Roman" w:cs="Times New Roman"/>
                <w:sz w:val="24"/>
                <w:szCs w:val="24"/>
                <w:lang w:eastAsia="ru-RU"/>
              </w:rPr>
              <w:t xml:space="preserve">конкретные формы развивающих заданий практически </w:t>
            </w:r>
            <w:r w:rsidRPr="00A76666">
              <w:rPr>
                <w:rFonts w:ascii="Times New Roman" w:eastAsia="Times New Roman" w:hAnsi="Times New Roman" w:cs="Times New Roman"/>
                <w:sz w:val="24"/>
                <w:szCs w:val="24"/>
                <w:lang w:eastAsia="ru-RU"/>
              </w:rPr>
              <w:lastRenderedPageBreak/>
              <w:t>не связаны с особенностями учеников именно этого класса.</w:t>
            </w:r>
          </w:p>
          <w:p w:rsidR="00A76666" w:rsidRPr="00A76666" w:rsidRDefault="00A76666" w:rsidP="00A76666">
            <w:pPr>
              <w:spacing w:after="0" w:line="240" w:lineRule="auto"/>
              <w:rPr>
                <w:rFonts w:ascii="Times New Roman" w:eastAsia="Times New Roman" w:hAnsi="Times New Roman" w:cs="Times New Roman"/>
                <w:sz w:val="24"/>
                <w:szCs w:val="24"/>
                <w:lang w:eastAsia="ru-RU"/>
              </w:rPr>
            </w:pPr>
            <w:r w:rsidRPr="00A76666">
              <w:rPr>
                <w:rFonts w:ascii="Times New Roman" w:eastAsia="Times New Roman" w:hAnsi="Times New Roman" w:cs="Times New Roman"/>
                <w:sz w:val="24"/>
                <w:szCs w:val="24"/>
                <w:lang w:eastAsia="ru-RU"/>
              </w:rPr>
              <w:t>Учитель предъявляет ученикам цели урока, но не связывает их конструктивно с общей темой и с содержанием контрольных работ. Предъявляются преимущественно предметные цели. Развивающие и социализирующие цели раскрываются недостаточно. Учитель предъявляет готовый план урока без обсуждения с учащимися</w:t>
            </w:r>
          </w:p>
        </w:tc>
        <w:tc>
          <w:tcPr>
            <w:tcW w:w="1548" w:type="pct"/>
            <w:tcBorders>
              <w:top w:val="single" w:sz="6" w:space="0" w:color="A42D2E"/>
              <w:left w:val="single" w:sz="6" w:space="0" w:color="A42D2E"/>
              <w:bottom w:val="nil"/>
              <w:right w:val="single" w:sz="6" w:space="0" w:color="A42D2E"/>
            </w:tcBorders>
            <w:tcMar>
              <w:top w:w="60" w:type="dxa"/>
              <w:left w:w="60" w:type="dxa"/>
              <w:bottom w:w="60" w:type="dxa"/>
              <w:right w:w="60" w:type="dxa"/>
            </w:tcMar>
            <w:hideMark/>
          </w:tcPr>
          <w:p w:rsidR="00A76666" w:rsidRPr="00A76666" w:rsidRDefault="00A76666" w:rsidP="00A76666">
            <w:pPr>
              <w:spacing w:after="0" w:line="240" w:lineRule="auto"/>
              <w:rPr>
                <w:rFonts w:ascii="Times New Roman" w:eastAsia="Times New Roman" w:hAnsi="Times New Roman" w:cs="Times New Roman"/>
                <w:sz w:val="24"/>
                <w:szCs w:val="24"/>
                <w:lang w:eastAsia="ru-RU"/>
              </w:rPr>
            </w:pPr>
            <w:r w:rsidRPr="00A76666">
              <w:rPr>
                <w:rFonts w:ascii="Times New Roman" w:eastAsia="Times New Roman" w:hAnsi="Times New Roman" w:cs="Times New Roman"/>
                <w:sz w:val="24"/>
                <w:szCs w:val="24"/>
                <w:lang w:eastAsia="ru-RU"/>
              </w:rPr>
              <w:lastRenderedPageBreak/>
              <w:t xml:space="preserve">Развивающие формы заданий практически не применяются или их применение бессистемно. Цели и план урока вообще не предъявляются либо предъявляются без связи с общей темой и дальнейшей проверкой в контрольной работе. Предъявляются только предметные цели. </w:t>
            </w:r>
            <w:r w:rsidRPr="00A76666">
              <w:rPr>
                <w:rFonts w:ascii="Times New Roman" w:eastAsia="Times New Roman" w:hAnsi="Times New Roman" w:cs="Times New Roman"/>
                <w:sz w:val="24"/>
                <w:szCs w:val="24"/>
                <w:lang w:eastAsia="ru-RU"/>
              </w:rPr>
              <w:lastRenderedPageBreak/>
              <w:t>Развивающие цели остаются скрытыми для учащихся</w:t>
            </w:r>
          </w:p>
        </w:tc>
      </w:tr>
      <w:tr w:rsidR="00A76666" w:rsidRPr="00A76666" w:rsidTr="00A76666">
        <w:tc>
          <w:tcPr>
            <w:tcW w:w="1904" w:type="pct"/>
            <w:tcBorders>
              <w:top w:val="nil"/>
              <w:left w:val="single" w:sz="6" w:space="0" w:color="A42D2E"/>
              <w:bottom w:val="nil"/>
              <w:right w:val="single" w:sz="6" w:space="0" w:color="A42D2E"/>
            </w:tcBorders>
            <w:tcMar>
              <w:top w:w="225" w:type="dxa"/>
              <w:left w:w="225" w:type="dxa"/>
              <w:bottom w:w="225" w:type="dxa"/>
              <w:right w:w="225" w:type="dxa"/>
            </w:tcMar>
            <w:hideMark/>
          </w:tcPr>
          <w:p w:rsidR="00A76666" w:rsidRPr="00A76666" w:rsidRDefault="00A76666" w:rsidP="00A76666">
            <w:pPr>
              <w:spacing w:before="150" w:after="150" w:line="240" w:lineRule="auto"/>
              <w:jc w:val="center"/>
              <w:textAlignment w:val="center"/>
              <w:rPr>
                <w:rFonts w:ascii="Times New Roman" w:eastAsia="Times New Roman" w:hAnsi="Times New Roman" w:cs="Times New Roman"/>
                <w:sz w:val="21"/>
                <w:szCs w:val="21"/>
                <w:lang w:eastAsia="ru-RU"/>
              </w:rPr>
            </w:pPr>
            <w:r w:rsidRPr="00A76666">
              <w:rPr>
                <w:rFonts w:ascii="Times New Roman" w:eastAsia="Times New Roman" w:hAnsi="Times New Roman" w:cs="Times New Roman"/>
                <w:sz w:val="21"/>
                <w:szCs w:val="21"/>
              </w:rPr>
              <w:lastRenderedPageBreak/>
              <w:object w:dxaOrig="225" w:dyaOrig="225">
                <v:shape id="_x0000_i1112" type="#_x0000_t75" style="width:20.25pt;height:18pt" o:ole="">
                  <v:imagedata r:id="rId5" o:title=""/>
                </v:shape>
                <w:control r:id="rId12" w:name="DefaultOcxName6" w:shapeid="_x0000_i1112"/>
              </w:object>
            </w:r>
          </w:p>
          <w:p w:rsidR="00A76666" w:rsidRPr="00A76666" w:rsidRDefault="00A76666" w:rsidP="00A76666">
            <w:pPr>
              <w:spacing w:after="150" w:line="240" w:lineRule="auto"/>
              <w:jc w:val="center"/>
              <w:rPr>
                <w:rFonts w:ascii="Times New Roman" w:eastAsia="Times New Roman" w:hAnsi="Times New Roman" w:cs="Times New Roman"/>
                <w:b/>
                <w:bCs/>
                <w:lang w:eastAsia="ru-RU"/>
              </w:rPr>
            </w:pPr>
            <w:r w:rsidRPr="00A76666">
              <w:rPr>
                <w:rFonts w:ascii="Times New Roman" w:eastAsia="Times New Roman" w:hAnsi="Times New Roman" w:cs="Times New Roman"/>
                <w:b/>
                <w:bCs/>
                <w:lang w:eastAsia="ru-RU"/>
              </w:rPr>
              <w:t>2 балла – оптимальный уровень</w:t>
            </w:r>
          </w:p>
        </w:tc>
        <w:tc>
          <w:tcPr>
            <w:tcW w:w="1549" w:type="pct"/>
            <w:tcBorders>
              <w:top w:val="nil"/>
              <w:left w:val="single" w:sz="6" w:space="0" w:color="A42D2E"/>
              <w:bottom w:val="nil"/>
              <w:right w:val="single" w:sz="6" w:space="0" w:color="A42D2E"/>
            </w:tcBorders>
            <w:tcMar>
              <w:top w:w="225" w:type="dxa"/>
              <w:left w:w="225" w:type="dxa"/>
              <w:bottom w:w="225" w:type="dxa"/>
              <w:right w:w="225" w:type="dxa"/>
            </w:tcMar>
            <w:hideMark/>
          </w:tcPr>
          <w:p w:rsidR="00A76666" w:rsidRPr="00A76666" w:rsidRDefault="00A76666" w:rsidP="00A76666">
            <w:pPr>
              <w:spacing w:before="150" w:after="150" w:line="240" w:lineRule="auto"/>
              <w:jc w:val="center"/>
              <w:textAlignment w:val="center"/>
              <w:rPr>
                <w:rFonts w:ascii="Times New Roman" w:eastAsia="Times New Roman" w:hAnsi="Times New Roman" w:cs="Times New Roman"/>
                <w:sz w:val="21"/>
                <w:szCs w:val="21"/>
                <w:lang w:eastAsia="ru-RU"/>
              </w:rPr>
            </w:pPr>
            <w:r w:rsidRPr="00A76666">
              <w:rPr>
                <w:rFonts w:ascii="Times New Roman" w:eastAsia="Times New Roman" w:hAnsi="Times New Roman" w:cs="Times New Roman"/>
                <w:sz w:val="21"/>
                <w:szCs w:val="21"/>
              </w:rPr>
              <w:object w:dxaOrig="225" w:dyaOrig="225">
                <v:shape id="_x0000_i1115" type="#_x0000_t75" style="width:20.25pt;height:18pt" o:ole="">
                  <v:imagedata r:id="rId5" o:title=""/>
                </v:shape>
                <w:control r:id="rId13" w:name="DefaultOcxName7" w:shapeid="_x0000_i1115"/>
              </w:object>
            </w:r>
          </w:p>
          <w:p w:rsidR="00A76666" w:rsidRPr="00A76666" w:rsidRDefault="00A76666" w:rsidP="00A76666">
            <w:pPr>
              <w:spacing w:after="150" w:line="240" w:lineRule="auto"/>
              <w:jc w:val="center"/>
              <w:rPr>
                <w:rFonts w:ascii="Times New Roman" w:eastAsia="Times New Roman" w:hAnsi="Times New Roman" w:cs="Times New Roman"/>
                <w:b/>
                <w:bCs/>
                <w:lang w:eastAsia="ru-RU"/>
              </w:rPr>
            </w:pPr>
            <w:r w:rsidRPr="00A76666">
              <w:rPr>
                <w:rFonts w:ascii="Times New Roman" w:eastAsia="Times New Roman" w:hAnsi="Times New Roman" w:cs="Times New Roman"/>
                <w:b/>
                <w:bCs/>
                <w:lang w:eastAsia="ru-RU"/>
              </w:rPr>
              <w:t>1 балл – недостаточный уровень</w:t>
            </w:r>
          </w:p>
        </w:tc>
        <w:tc>
          <w:tcPr>
            <w:tcW w:w="1548" w:type="pct"/>
            <w:tcBorders>
              <w:top w:val="nil"/>
              <w:left w:val="single" w:sz="6" w:space="0" w:color="A42D2E"/>
              <w:bottom w:val="nil"/>
              <w:right w:val="single" w:sz="6" w:space="0" w:color="A42D2E"/>
            </w:tcBorders>
            <w:tcMar>
              <w:top w:w="225" w:type="dxa"/>
              <w:left w:w="225" w:type="dxa"/>
              <w:bottom w:w="225" w:type="dxa"/>
              <w:right w:w="225" w:type="dxa"/>
            </w:tcMar>
            <w:hideMark/>
          </w:tcPr>
          <w:p w:rsidR="00A76666" w:rsidRPr="00A76666" w:rsidRDefault="00A76666" w:rsidP="00A76666">
            <w:pPr>
              <w:spacing w:before="150" w:after="150" w:line="240" w:lineRule="auto"/>
              <w:jc w:val="center"/>
              <w:textAlignment w:val="center"/>
              <w:rPr>
                <w:rFonts w:ascii="Times New Roman" w:eastAsia="Times New Roman" w:hAnsi="Times New Roman" w:cs="Times New Roman"/>
                <w:sz w:val="21"/>
                <w:szCs w:val="21"/>
                <w:lang w:eastAsia="ru-RU"/>
              </w:rPr>
            </w:pPr>
            <w:r w:rsidRPr="00A76666">
              <w:rPr>
                <w:rFonts w:ascii="Times New Roman" w:eastAsia="Times New Roman" w:hAnsi="Times New Roman" w:cs="Times New Roman"/>
                <w:sz w:val="21"/>
                <w:szCs w:val="21"/>
              </w:rPr>
              <w:object w:dxaOrig="225" w:dyaOrig="225">
                <v:shape id="_x0000_i1118" type="#_x0000_t75" style="width:20.25pt;height:18pt" o:ole="">
                  <v:imagedata r:id="rId5" o:title=""/>
                </v:shape>
                <w:control r:id="rId14" w:name="DefaultOcxName8" w:shapeid="_x0000_i1118"/>
              </w:object>
            </w:r>
          </w:p>
          <w:p w:rsidR="00A76666" w:rsidRPr="00A76666" w:rsidRDefault="00A76666" w:rsidP="00A76666">
            <w:pPr>
              <w:spacing w:after="150" w:line="240" w:lineRule="auto"/>
              <w:jc w:val="center"/>
              <w:rPr>
                <w:rFonts w:ascii="Times New Roman" w:eastAsia="Times New Roman" w:hAnsi="Times New Roman" w:cs="Times New Roman"/>
                <w:b/>
                <w:bCs/>
                <w:lang w:eastAsia="ru-RU"/>
              </w:rPr>
            </w:pPr>
            <w:r w:rsidRPr="00A76666">
              <w:rPr>
                <w:rFonts w:ascii="Times New Roman" w:eastAsia="Times New Roman" w:hAnsi="Times New Roman" w:cs="Times New Roman"/>
                <w:b/>
                <w:bCs/>
                <w:lang w:eastAsia="ru-RU"/>
              </w:rPr>
              <w:t>0 баллов – недопустимый уровень</w:t>
            </w:r>
          </w:p>
        </w:tc>
      </w:tr>
    </w:tbl>
    <w:p w:rsidR="00A76666" w:rsidRPr="00A76666" w:rsidRDefault="00A76666" w:rsidP="00A76666">
      <w:pPr>
        <w:shd w:val="clear" w:color="auto" w:fill="F6EAEA"/>
        <w:spacing w:after="0" w:line="240" w:lineRule="auto"/>
        <w:rPr>
          <w:rFonts w:ascii="Arial" w:eastAsia="Times New Roman" w:hAnsi="Arial" w:cs="Arial"/>
          <w:b/>
          <w:bCs/>
          <w:color w:val="000000"/>
          <w:sz w:val="27"/>
          <w:szCs w:val="27"/>
          <w:lang w:eastAsia="ru-RU"/>
        </w:rPr>
      </w:pPr>
      <w:r w:rsidRPr="00A76666">
        <w:rPr>
          <w:rFonts w:ascii="Arial" w:eastAsia="Times New Roman" w:hAnsi="Arial" w:cs="Arial"/>
          <w:b/>
          <w:bCs/>
          <w:color w:val="000000"/>
          <w:sz w:val="27"/>
          <w:szCs w:val="27"/>
          <w:lang w:eastAsia="ru-RU"/>
        </w:rPr>
        <w:t>Критерий 4. Учет и развитие мотивации и психофизиологической сферы учащихся</w:t>
      </w:r>
    </w:p>
    <w:tbl>
      <w:tblPr>
        <w:tblW w:w="5458" w:type="pct"/>
        <w:tblInd w:w="-575" w:type="dxa"/>
        <w:tblBorders>
          <w:top w:val="single" w:sz="6" w:space="0" w:color="A42D2E"/>
          <w:left w:val="single" w:sz="6" w:space="0" w:color="A42D2E"/>
          <w:bottom w:val="single" w:sz="6" w:space="0" w:color="A42D2E"/>
          <w:right w:val="single" w:sz="6" w:space="0" w:color="A42D2E"/>
        </w:tblBorders>
        <w:tblCellMar>
          <w:top w:w="15" w:type="dxa"/>
          <w:left w:w="15" w:type="dxa"/>
          <w:bottom w:w="15" w:type="dxa"/>
          <w:right w:w="15" w:type="dxa"/>
        </w:tblCellMar>
        <w:tblLook w:val="04A0" w:firstRow="1" w:lastRow="0" w:firstColumn="1" w:lastColumn="0" w:noHBand="0" w:noVBand="1"/>
      </w:tblPr>
      <w:tblGrid>
        <w:gridCol w:w="3970"/>
        <w:gridCol w:w="3113"/>
        <w:gridCol w:w="3111"/>
      </w:tblGrid>
      <w:tr w:rsidR="00A76666" w:rsidRPr="00A76666" w:rsidTr="00A76666">
        <w:tc>
          <w:tcPr>
            <w:tcW w:w="1947" w:type="pct"/>
            <w:tcBorders>
              <w:top w:val="single" w:sz="6" w:space="0" w:color="A42D2E"/>
              <w:left w:val="single" w:sz="6" w:space="0" w:color="A42D2E"/>
              <w:bottom w:val="nil"/>
              <w:right w:val="single" w:sz="6" w:space="0" w:color="A42D2E"/>
            </w:tcBorders>
            <w:tcMar>
              <w:top w:w="60" w:type="dxa"/>
              <w:left w:w="60" w:type="dxa"/>
              <w:bottom w:w="60" w:type="dxa"/>
              <w:right w:w="60" w:type="dxa"/>
            </w:tcMar>
            <w:hideMark/>
          </w:tcPr>
          <w:p w:rsidR="00A76666" w:rsidRPr="00A76666" w:rsidRDefault="00A76666" w:rsidP="00A76666">
            <w:pPr>
              <w:spacing w:after="0" w:line="240" w:lineRule="auto"/>
              <w:rPr>
                <w:rFonts w:ascii="Times New Roman" w:eastAsia="Times New Roman" w:hAnsi="Times New Roman" w:cs="Times New Roman"/>
                <w:sz w:val="24"/>
                <w:szCs w:val="24"/>
                <w:lang w:eastAsia="ru-RU"/>
              </w:rPr>
            </w:pPr>
            <w:r w:rsidRPr="00A76666">
              <w:rPr>
                <w:rFonts w:ascii="Times New Roman" w:eastAsia="Times New Roman" w:hAnsi="Times New Roman" w:cs="Times New Roman"/>
                <w:sz w:val="24"/>
                <w:szCs w:val="24"/>
                <w:lang w:eastAsia="ru-RU"/>
              </w:rPr>
              <w:t xml:space="preserve">Учитель применяет разные приемы мотивации учащихся: на результат и на деятельность, учитывает уровень </w:t>
            </w:r>
            <w:proofErr w:type="spellStart"/>
            <w:r w:rsidRPr="00A76666">
              <w:rPr>
                <w:rFonts w:ascii="Times New Roman" w:eastAsia="Times New Roman" w:hAnsi="Times New Roman" w:cs="Times New Roman"/>
                <w:sz w:val="24"/>
                <w:szCs w:val="24"/>
                <w:lang w:eastAsia="ru-RU"/>
              </w:rPr>
              <w:t>сформированности</w:t>
            </w:r>
            <w:proofErr w:type="spellEnd"/>
            <w:r w:rsidRPr="00A76666">
              <w:rPr>
                <w:rFonts w:ascii="Times New Roman" w:eastAsia="Times New Roman" w:hAnsi="Times New Roman" w:cs="Times New Roman"/>
                <w:sz w:val="24"/>
                <w:szCs w:val="24"/>
                <w:lang w:eastAsia="ru-RU"/>
              </w:rPr>
              <w:t xml:space="preserve"> </w:t>
            </w:r>
            <w:proofErr w:type="spellStart"/>
            <w:r w:rsidRPr="00A76666">
              <w:rPr>
                <w:rFonts w:ascii="Times New Roman" w:eastAsia="Times New Roman" w:hAnsi="Times New Roman" w:cs="Times New Roman"/>
                <w:sz w:val="24"/>
                <w:szCs w:val="24"/>
                <w:lang w:eastAsia="ru-RU"/>
              </w:rPr>
              <w:t>мотивационно</w:t>
            </w:r>
            <w:r w:rsidRPr="00A76666">
              <w:rPr>
                <w:rFonts w:ascii="Times New Roman" w:eastAsia="Times New Roman" w:hAnsi="Times New Roman" w:cs="Times New Roman"/>
                <w:sz w:val="24"/>
                <w:szCs w:val="24"/>
                <w:lang w:eastAsia="ru-RU"/>
              </w:rPr>
              <w:softHyphen/>
              <w:t>потребностной</w:t>
            </w:r>
            <w:proofErr w:type="spellEnd"/>
            <w:r w:rsidRPr="00A76666">
              <w:rPr>
                <w:rFonts w:ascii="Times New Roman" w:eastAsia="Times New Roman" w:hAnsi="Times New Roman" w:cs="Times New Roman"/>
                <w:sz w:val="24"/>
                <w:szCs w:val="24"/>
                <w:lang w:eastAsia="ru-RU"/>
              </w:rPr>
              <w:t xml:space="preserve"> и </w:t>
            </w:r>
            <w:proofErr w:type="spellStart"/>
            <w:r w:rsidRPr="00A76666">
              <w:rPr>
                <w:rFonts w:ascii="Times New Roman" w:eastAsia="Times New Roman" w:hAnsi="Times New Roman" w:cs="Times New Roman"/>
                <w:sz w:val="24"/>
                <w:szCs w:val="24"/>
                <w:lang w:eastAsia="ru-RU"/>
              </w:rPr>
              <w:t>эмоционально</w:t>
            </w:r>
            <w:r w:rsidRPr="00A76666">
              <w:rPr>
                <w:rFonts w:ascii="Times New Roman" w:eastAsia="Times New Roman" w:hAnsi="Times New Roman" w:cs="Times New Roman"/>
                <w:sz w:val="24"/>
                <w:szCs w:val="24"/>
                <w:lang w:eastAsia="ru-RU"/>
              </w:rPr>
              <w:softHyphen/>
              <w:t>волевой</w:t>
            </w:r>
            <w:proofErr w:type="spellEnd"/>
            <w:r w:rsidRPr="00A76666">
              <w:rPr>
                <w:rFonts w:ascii="Times New Roman" w:eastAsia="Times New Roman" w:hAnsi="Times New Roman" w:cs="Times New Roman"/>
                <w:sz w:val="24"/>
                <w:szCs w:val="24"/>
                <w:lang w:eastAsia="ru-RU"/>
              </w:rPr>
              <w:t xml:space="preserve"> сферы учащихся для отбора социальных, познавательных, эмоциональных или волевых приемов мотивации. Учитель использует данные о векторе интересов учащихся, «профиль» класса на этапе мотивации учащихся. Учитель использует на уроке приемы, развивающие психофизиологические внутренние ресурсы ученика, память, внимание. Обучает эффективным приемам запоминания, концентрации внимания</w:t>
            </w:r>
          </w:p>
        </w:tc>
        <w:tc>
          <w:tcPr>
            <w:tcW w:w="1527" w:type="pct"/>
            <w:tcBorders>
              <w:top w:val="single" w:sz="6" w:space="0" w:color="A42D2E"/>
              <w:left w:val="single" w:sz="6" w:space="0" w:color="A42D2E"/>
              <w:bottom w:val="nil"/>
              <w:right w:val="single" w:sz="6" w:space="0" w:color="A42D2E"/>
            </w:tcBorders>
            <w:tcMar>
              <w:top w:w="60" w:type="dxa"/>
              <w:left w:w="60" w:type="dxa"/>
              <w:bottom w:w="60" w:type="dxa"/>
              <w:right w:w="60" w:type="dxa"/>
            </w:tcMar>
            <w:hideMark/>
          </w:tcPr>
          <w:p w:rsidR="00A76666" w:rsidRPr="00A76666" w:rsidRDefault="00A76666" w:rsidP="00A76666">
            <w:pPr>
              <w:spacing w:after="0" w:line="240" w:lineRule="auto"/>
              <w:rPr>
                <w:rFonts w:ascii="Times New Roman" w:eastAsia="Times New Roman" w:hAnsi="Times New Roman" w:cs="Times New Roman"/>
                <w:sz w:val="24"/>
                <w:szCs w:val="24"/>
                <w:lang w:eastAsia="ru-RU"/>
              </w:rPr>
            </w:pPr>
            <w:r w:rsidRPr="00A76666">
              <w:rPr>
                <w:rFonts w:ascii="Times New Roman" w:eastAsia="Times New Roman" w:hAnsi="Times New Roman" w:cs="Times New Roman"/>
                <w:sz w:val="24"/>
                <w:szCs w:val="24"/>
                <w:lang w:eastAsia="ru-RU"/>
              </w:rPr>
              <w:t>Учитель осознает важность этапа мотивации, использует набор приемов мотивации. Однако отбор приемов мотивации для конкретного класса или для конкретного ученика производится учителем чаще всего интуитивно, без опоры на педагогической анализ. Учитель практически не учитывает в проектировании заданий их дидактический потенциал, обеспечивающий развитие памяти и внимания</w:t>
            </w:r>
          </w:p>
        </w:tc>
        <w:tc>
          <w:tcPr>
            <w:tcW w:w="1526" w:type="pct"/>
            <w:tcBorders>
              <w:top w:val="single" w:sz="6" w:space="0" w:color="A42D2E"/>
              <w:left w:val="single" w:sz="6" w:space="0" w:color="A42D2E"/>
              <w:bottom w:val="nil"/>
              <w:right w:val="single" w:sz="6" w:space="0" w:color="A42D2E"/>
            </w:tcBorders>
            <w:tcMar>
              <w:top w:w="60" w:type="dxa"/>
              <w:left w:w="60" w:type="dxa"/>
              <w:bottom w:w="60" w:type="dxa"/>
              <w:right w:w="60" w:type="dxa"/>
            </w:tcMar>
            <w:hideMark/>
          </w:tcPr>
          <w:p w:rsidR="00A76666" w:rsidRPr="00A76666" w:rsidRDefault="00A76666" w:rsidP="00A76666">
            <w:pPr>
              <w:spacing w:after="0" w:line="240" w:lineRule="auto"/>
              <w:rPr>
                <w:rFonts w:ascii="Times New Roman" w:eastAsia="Times New Roman" w:hAnsi="Times New Roman" w:cs="Times New Roman"/>
                <w:sz w:val="24"/>
                <w:szCs w:val="24"/>
                <w:lang w:eastAsia="ru-RU"/>
              </w:rPr>
            </w:pPr>
            <w:r w:rsidRPr="00A76666">
              <w:rPr>
                <w:rFonts w:ascii="Times New Roman" w:eastAsia="Times New Roman" w:hAnsi="Times New Roman" w:cs="Times New Roman"/>
                <w:sz w:val="24"/>
                <w:szCs w:val="24"/>
                <w:lang w:eastAsia="ru-RU"/>
              </w:rPr>
              <w:t>Используемые приемы мотивации не учитывают данные об учениках конкретного класса. Учитель не учитывает уровень развития психофизиологических ресурсов обучающихся</w:t>
            </w:r>
          </w:p>
        </w:tc>
      </w:tr>
      <w:tr w:rsidR="00A76666" w:rsidRPr="00A76666" w:rsidTr="00A76666">
        <w:tc>
          <w:tcPr>
            <w:tcW w:w="1947" w:type="pct"/>
            <w:tcBorders>
              <w:top w:val="nil"/>
              <w:left w:val="single" w:sz="6" w:space="0" w:color="A42D2E"/>
              <w:bottom w:val="nil"/>
              <w:right w:val="single" w:sz="6" w:space="0" w:color="A42D2E"/>
            </w:tcBorders>
            <w:tcMar>
              <w:top w:w="225" w:type="dxa"/>
              <w:left w:w="225" w:type="dxa"/>
              <w:bottom w:w="225" w:type="dxa"/>
              <w:right w:w="225" w:type="dxa"/>
            </w:tcMar>
            <w:hideMark/>
          </w:tcPr>
          <w:p w:rsidR="00A76666" w:rsidRPr="00A76666" w:rsidRDefault="00A76666" w:rsidP="00A76666">
            <w:pPr>
              <w:spacing w:before="150" w:after="150" w:line="240" w:lineRule="auto"/>
              <w:jc w:val="center"/>
              <w:textAlignment w:val="center"/>
              <w:rPr>
                <w:rFonts w:ascii="Times New Roman" w:eastAsia="Times New Roman" w:hAnsi="Times New Roman" w:cs="Times New Roman"/>
                <w:sz w:val="21"/>
                <w:szCs w:val="21"/>
                <w:lang w:eastAsia="ru-RU"/>
              </w:rPr>
            </w:pPr>
            <w:r w:rsidRPr="00A76666">
              <w:rPr>
                <w:rFonts w:ascii="Times New Roman" w:eastAsia="Times New Roman" w:hAnsi="Times New Roman" w:cs="Times New Roman"/>
                <w:sz w:val="21"/>
                <w:szCs w:val="21"/>
              </w:rPr>
              <w:object w:dxaOrig="225" w:dyaOrig="225">
                <v:shape id="_x0000_i1121" type="#_x0000_t75" style="width:20.25pt;height:18pt" o:ole="">
                  <v:imagedata r:id="rId5" o:title=""/>
                </v:shape>
                <w:control r:id="rId15" w:name="DefaultOcxName9" w:shapeid="_x0000_i1121"/>
              </w:object>
            </w:r>
          </w:p>
          <w:p w:rsidR="00A76666" w:rsidRPr="00A76666" w:rsidRDefault="00A76666" w:rsidP="00A76666">
            <w:pPr>
              <w:spacing w:after="150" w:line="240" w:lineRule="auto"/>
              <w:jc w:val="center"/>
              <w:rPr>
                <w:rFonts w:ascii="Times New Roman" w:eastAsia="Times New Roman" w:hAnsi="Times New Roman" w:cs="Times New Roman"/>
                <w:b/>
                <w:bCs/>
                <w:lang w:eastAsia="ru-RU"/>
              </w:rPr>
            </w:pPr>
            <w:r w:rsidRPr="00A76666">
              <w:rPr>
                <w:rFonts w:ascii="Times New Roman" w:eastAsia="Times New Roman" w:hAnsi="Times New Roman" w:cs="Times New Roman"/>
                <w:b/>
                <w:bCs/>
                <w:lang w:eastAsia="ru-RU"/>
              </w:rPr>
              <w:t>2 балла – оптимальный уровень</w:t>
            </w:r>
          </w:p>
        </w:tc>
        <w:tc>
          <w:tcPr>
            <w:tcW w:w="1527" w:type="pct"/>
            <w:tcBorders>
              <w:top w:val="nil"/>
              <w:left w:val="single" w:sz="6" w:space="0" w:color="A42D2E"/>
              <w:bottom w:val="nil"/>
              <w:right w:val="single" w:sz="6" w:space="0" w:color="A42D2E"/>
            </w:tcBorders>
            <w:tcMar>
              <w:top w:w="225" w:type="dxa"/>
              <w:left w:w="225" w:type="dxa"/>
              <w:bottom w:w="225" w:type="dxa"/>
              <w:right w:w="225" w:type="dxa"/>
            </w:tcMar>
            <w:hideMark/>
          </w:tcPr>
          <w:p w:rsidR="00A76666" w:rsidRPr="00A76666" w:rsidRDefault="00A76666" w:rsidP="00A76666">
            <w:pPr>
              <w:spacing w:before="150" w:after="150" w:line="240" w:lineRule="auto"/>
              <w:jc w:val="center"/>
              <w:textAlignment w:val="center"/>
              <w:rPr>
                <w:rFonts w:ascii="Times New Roman" w:eastAsia="Times New Roman" w:hAnsi="Times New Roman" w:cs="Times New Roman"/>
                <w:sz w:val="21"/>
                <w:szCs w:val="21"/>
                <w:lang w:eastAsia="ru-RU"/>
              </w:rPr>
            </w:pPr>
            <w:r w:rsidRPr="00A76666">
              <w:rPr>
                <w:rFonts w:ascii="Times New Roman" w:eastAsia="Times New Roman" w:hAnsi="Times New Roman" w:cs="Times New Roman"/>
                <w:sz w:val="21"/>
                <w:szCs w:val="21"/>
              </w:rPr>
              <w:object w:dxaOrig="225" w:dyaOrig="225">
                <v:shape id="_x0000_i1124" type="#_x0000_t75" style="width:20.25pt;height:18pt" o:ole="">
                  <v:imagedata r:id="rId5" o:title=""/>
                </v:shape>
                <w:control r:id="rId16" w:name="DefaultOcxName10" w:shapeid="_x0000_i1124"/>
              </w:object>
            </w:r>
          </w:p>
          <w:p w:rsidR="00A76666" w:rsidRPr="00A76666" w:rsidRDefault="00A76666" w:rsidP="00A76666">
            <w:pPr>
              <w:spacing w:after="150" w:line="240" w:lineRule="auto"/>
              <w:jc w:val="center"/>
              <w:rPr>
                <w:rFonts w:ascii="Times New Roman" w:eastAsia="Times New Roman" w:hAnsi="Times New Roman" w:cs="Times New Roman"/>
                <w:b/>
                <w:bCs/>
                <w:lang w:eastAsia="ru-RU"/>
              </w:rPr>
            </w:pPr>
            <w:r w:rsidRPr="00A76666">
              <w:rPr>
                <w:rFonts w:ascii="Times New Roman" w:eastAsia="Times New Roman" w:hAnsi="Times New Roman" w:cs="Times New Roman"/>
                <w:b/>
                <w:bCs/>
                <w:lang w:eastAsia="ru-RU"/>
              </w:rPr>
              <w:t>1 балл – недостаточный уровень</w:t>
            </w:r>
          </w:p>
        </w:tc>
        <w:tc>
          <w:tcPr>
            <w:tcW w:w="1526" w:type="pct"/>
            <w:tcBorders>
              <w:top w:val="nil"/>
              <w:left w:val="single" w:sz="6" w:space="0" w:color="A42D2E"/>
              <w:bottom w:val="nil"/>
              <w:right w:val="single" w:sz="6" w:space="0" w:color="A42D2E"/>
            </w:tcBorders>
            <w:tcMar>
              <w:top w:w="225" w:type="dxa"/>
              <w:left w:w="225" w:type="dxa"/>
              <w:bottom w:w="225" w:type="dxa"/>
              <w:right w:w="225" w:type="dxa"/>
            </w:tcMar>
            <w:hideMark/>
          </w:tcPr>
          <w:p w:rsidR="00A76666" w:rsidRPr="00A76666" w:rsidRDefault="00A76666" w:rsidP="00A76666">
            <w:pPr>
              <w:spacing w:before="150" w:after="150" w:line="240" w:lineRule="auto"/>
              <w:jc w:val="center"/>
              <w:textAlignment w:val="center"/>
              <w:rPr>
                <w:rFonts w:ascii="Times New Roman" w:eastAsia="Times New Roman" w:hAnsi="Times New Roman" w:cs="Times New Roman"/>
                <w:sz w:val="21"/>
                <w:szCs w:val="21"/>
                <w:lang w:eastAsia="ru-RU"/>
              </w:rPr>
            </w:pPr>
            <w:r w:rsidRPr="00A76666">
              <w:rPr>
                <w:rFonts w:ascii="Times New Roman" w:eastAsia="Times New Roman" w:hAnsi="Times New Roman" w:cs="Times New Roman"/>
                <w:sz w:val="21"/>
                <w:szCs w:val="21"/>
              </w:rPr>
              <w:object w:dxaOrig="225" w:dyaOrig="225">
                <v:shape id="_x0000_i1127" type="#_x0000_t75" style="width:20.25pt;height:18pt" o:ole="">
                  <v:imagedata r:id="rId5" o:title=""/>
                </v:shape>
                <w:control r:id="rId17" w:name="DefaultOcxName11" w:shapeid="_x0000_i1127"/>
              </w:object>
            </w:r>
          </w:p>
          <w:p w:rsidR="00A76666" w:rsidRPr="00A76666" w:rsidRDefault="00A76666" w:rsidP="00A76666">
            <w:pPr>
              <w:spacing w:after="150" w:line="240" w:lineRule="auto"/>
              <w:jc w:val="center"/>
              <w:rPr>
                <w:rFonts w:ascii="Times New Roman" w:eastAsia="Times New Roman" w:hAnsi="Times New Roman" w:cs="Times New Roman"/>
                <w:b/>
                <w:bCs/>
                <w:lang w:eastAsia="ru-RU"/>
              </w:rPr>
            </w:pPr>
            <w:r w:rsidRPr="00A76666">
              <w:rPr>
                <w:rFonts w:ascii="Times New Roman" w:eastAsia="Times New Roman" w:hAnsi="Times New Roman" w:cs="Times New Roman"/>
                <w:b/>
                <w:bCs/>
                <w:lang w:eastAsia="ru-RU"/>
              </w:rPr>
              <w:t>0 баллов – недопустимый уровень</w:t>
            </w:r>
          </w:p>
        </w:tc>
      </w:tr>
    </w:tbl>
    <w:p w:rsidR="00A76666" w:rsidRPr="00A76666" w:rsidRDefault="00A76666" w:rsidP="00A76666">
      <w:pPr>
        <w:shd w:val="clear" w:color="auto" w:fill="F6EAEA"/>
        <w:spacing w:after="0" w:line="240" w:lineRule="auto"/>
        <w:rPr>
          <w:rFonts w:ascii="Arial" w:eastAsia="Times New Roman" w:hAnsi="Arial" w:cs="Arial"/>
          <w:b/>
          <w:bCs/>
          <w:color w:val="000000"/>
          <w:sz w:val="27"/>
          <w:szCs w:val="27"/>
          <w:lang w:eastAsia="ru-RU"/>
        </w:rPr>
      </w:pPr>
      <w:r w:rsidRPr="00A76666">
        <w:rPr>
          <w:rFonts w:ascii="Arial" w:eastAsia="Times New Roman" w:hAnsi="Arial" w:cs="Arial"/>
          <w:b/>
          <w:bCs/>
          <w:color w:val="000000"/>
          <w:sz w:val="27"/>
          <w:szCs w:val="27"/>
          <w:lang w:eastAsia="ru-RU"/>
        </w:rPr>
        <w:lastRenderedPageBreak/>
        <w:t xml:space="preserve">Критерий 5. Обеспечение целевой </w:t>
      </w:r>
      <w:proofErr w:type="spellStart"/>
      <w:r w:rsidRPr="00A76666">
        <w:rPr>
          <w:rFonts w:ascii="Arial" w:eastAsia="Times New Roman" w:hAnsi="Arial" w:cs="Arial"/>
          <w:b/>
          <w:bCs/>
          <w:color w:val="000000"/>
          <w:sz w:val="27"/>
          <w:szCs w:val="27"/>
          <w:lang w:eastAsia="ru-RU"/>
        </w:rPr>
        <w:t>психолого</w:t>
      </w:r>
      <w:r w:rsidRPr="00A76666">
        <w:rPr>
          <w:rFonts w:ascii="Arial" w:eastAsia="Times New Roman" w:hAnsi="Arial" w:cs="Arial"/>
          <w:b/>
          <w:bCs/>
          <w:color w:val="000000"/>
          <w:sz w:val="27"/>
          <w:szCs w:val="27"/>
          <w:lang w:eastAsia="ru-RU"/>
        </w:rPr>
        <w:softHyphen/>
        <w:t>педагогической</w:t>
      </w:r>
      <w:proofErr w:type="spellEnd"/>
      <w:r w:rsidRPr="00A76666">
        <w:rPr>
          <w:rFonts w:ascii="Arial" w:eastAsia="Times New Roman" w:hAnsi="Arial" w:cs="Arial"/>
          <w:b/>
          <w:bCs/>
          <w:color w:val="000000"/>
          <w:sz w:val="27"/>
          <w:szCs w:val="27"/>
          <w:lang w:eastAsia="ru-RU"/>
        </w:rPr>
        <w:t xml:space="preserve"> поддержки обучающихся</w:t>
      </w:r>
    </w:p>
    <w:tbl>
      <w:tblPr>
        <w:tblW w:w="5686" w:type="pct"/>
        <w:tblInd w:w="-717" w:type="dxa"/>
        <w:tblBorders>
          <w:top w:val="single" w:sz="6" w:space="0" w:color="A42D2E"/>
          <w:left w:val="single" w:sz="6" w:space="0" w:color="A42D2E"/>
          <w:bottom w:val="single" w:sz="6" w:space="0" w:color="A42D2E"/>
          <w:right w:val="single" w:sz="6" w:space="0" w:color="A42D2E"/>
        </w:tblBorders>
        <w:tblCellMar>
          <w:top w:w="15" w:type="dxa"/>
          <w:left w:w="15" w:type="dxa"/>
          <w:bottom w:w="15" w:type="dxa"/>
          <w:right w:w="15" w:type="dxa"/>
        </w:tblCellMar>
        <w:tblLook w:val="04A0" w:firstRow="1" w:lastRow="0" w:firstColumn="1" w:lastColumn="0" w:noHBand="0" w:noVBand="1"/>
      </w:tblPr>
      <w:tblGrid>
        <w:gridCol w:w="4394"/>
        <w:gridCol w:w="3114"/>
        <w:gridCol w:w="3112"/>
      </w:tblGrid>
      <w:tr w:rsidR="00A76666" w:rsidRPr="00A76666" w:rsidTr="00A76666">
        <w:tc>
          <w:tcPr>
            <w:tcW w:w="2069" w:type="pct"/>
            <w:tcBorders>
              <w:top w:val="single" w:sz="6" w:space="0" w:color="A42D2E"/>
              <w:left w:val="single" w:sz="6" w:space="0" w:color="A42D2E"/>
              <w:bottom w:val="nil"/>
              <w:right w:val="single" w:sz="6" w:space="0" w:color="A42D2E"/>
            </w:tcBorders>
            <w:tcMar>
              <w:top w:w="60" w:type="dxa"/>
              <w:left w:w="60" w:type="dxa"/>
              <w:bottom w:w="60" w:type="dxa"/>
              <w:right w:w="60" w:type="dxa"/>
            </w:tcMar>
            <w:hideMark/>
          </w:tcPr>
          <w:p w:rsidR="00A76666" w:rsidRPr="00A76666" w:rsidRDefault="00A76666" w:rsidP="00A76666">
            <w:pPr>
              <w:spacing w:after="0" w:line="240" w:lineRule="auto"/>
              <w:rPr>
                <w:rFonts w:ascii="Times New Roman" w:eastAsia="Times New Roman" w:hAnsi="Times New Roman" w:cs="Times New Roman"/>
                <w:sz w:val="24"/>
                <w:szCs w:val="24"/>
                <w:lang w:eastAsia="ru-RU"/>
              </w:rPr>
            </w:pPr>
            <w:r w:rsidRPr="00A76666">
              <w:rPr>
                <w:rFonts w:ascii="Times New Roman" w:eastAsia="Times New Roman" w:hAnsi="Times New Roman" w:cs="Times New Roman"/>
                <w:sz w:val="24"/>
                <w:szCs w:val="24"/>
                <w:lang w:eastAsia="ru-RU"/>
              </w:rPr>
              <w:t xml:space="preserve">В тетрадях учеников отражен и реализуется индивидуальный образовательный маршрут ученика средствами предмета, </w:t>
            </w:r>
            <w:proofErr w:type="gramStart"/>
            <w:r w:rsidRPr="00A76666">
              <w:rPr>
                <w:rFonts w:ascii="Times New Roman" w:eastAsia="Times New Roman" w:hAnsi="Times New Roman" w:cs="Times New Roman"/>
                <w:sz w:val="24"/>
                <w:szCs w:val="24"/>
                <w:lang w:eastAsia="ru-RU"/>
              </w:rPr>
              <w:t>например</w:t>
            </w:r>
            <w:proofErr w:type="gramEnd"/>
            <w:r w:rsidRPr="00A76666">
              <w:rPr>
                <w:rFonts w:ascii="Times New Roman" w:eastAsia="Times New Roman" w:hAnsi="Times New Roman" w:cs="Times New Roman"/>
                <w:sz w:val="24"/>
                <w:szCs w:val="24"/>
                <w:lang w:eastAsia="ru-RU"/>
              </w:rPr>
              <w:t xml:space="preserve"> перечень индивидуальных форм домашних заданий. При подготовке и проведении урока учитель использует информацию об особенностях индивидуального стиля деятельности отдельных учеников. Учитель ведет мониторинг учебных достижений учащихся по результатам контрольных работ</w:t>
            </w:r>
          </w:p>
        </w:tc>
        <w:tc>
          <w:tcPr>
            <w:tcW w:w="1466" w:type="pct"/>
            <w:tcBorders>
              <w:top w:val="single" w:sz="6" w:space="0" w:color="A42D2E"/>
              <w:left w:val="single" w:sz="6" w:space="0" w:color="A42D2E"/>
              <w:bottom w:val="nil"/>
              <w:right w:val="single" w:sz="6" w:space="0" w:color="A42D2E"/>
            </w:tcBorders>
            <w:tcMar>
              <w:top w:w="60" w:type="dxa"/>
              <w:left w:w="60" w:type="dxa"/>
              <w:bottom w:w="60" w:type="dxa"/>
              <w:right w:w="60" w:type="dxa"/>
            </w:tcMar>
            <w:hideMark/>
          </w:tcPr>
          <w:p w:rsidR="00A76666" w:rsidRPr="00A76666" w:rsidRDefault="00A76666" w:rsidP="00A76666">
            <w:pPr>
              <w:spacing w:after="0" w:line="240" w:lineRule="auto"/>
              <w:rPr>
                <w:rFonts w:ascii="Times New Roman" w:eastAsia="Times New Roman" w:hAnsi="Times New Roman" w:cs="Times New Roman"/>
                <w:sz w:val="24"/>
                <w:szCs w:val="24"/>
                <w:lang w:eastAsia="ru-RU"/>
              </w:rPr>
            </w:pPr>
            <w:r w:rsidRPr="00A76666">
              <w:rPr>
                <w:rFonts w:ascii="Times New Roman" w:eastAsia="Times New Roman" w:hAnsi="Times New Roman" w:cs="Times New Roman"/>
                <w:sz w:val="24"/>
                <w:szCs w:val="24"/>
                <w:lang w:eastAsia="ru-RU"/>
              </w:rPr>
              <w:t>Учитель осуществляет ситуативную индивидуальную помощь отдельным учащимся</w:t>
            </w:r>
          </w:p>
        </w:tc>
        <w:tc>
          <w:tcPr>
            <w:tcW w:w="1465" w:type="pct"/>
            <w:tcBorders>
              <w:top w:val="single" w:sz="6" w:space="0" w:color="A42D2E"/>
              <w:left w:val="single" w:sz="6" w:space="0" w:color="A42D2E"/>
              <w:bottom w:val="nil"/>
              <w:right w:val="single" w:sz="6" w:space="0" w:color="A42D2E"/>
            </w:tcBorders>
            <w:tcMar>
              <w:top w:w="60" w:type="dxa"/>
              <w:left w:w="60" w:type="dxa"/>
              <w:bottom w:w="60" w:type="dxa"/>
              <w:right w:w="60" w:type="dxa"/>
            </w:tcMar>
            <w:hideMark/>
          </w:tcPr>
          <w:p w:rsidR="00A76666" w:rsidRPr="00A76666" w:rsidRDefault="00A76666" w:rsidP="00A76666">
            <w:pPr>
              <w:spacing w:after="0" w:line="240" w:lineRule="auto"/>
              <w:rPr>
                <w:rFonts w:ascii="Times New Roman" w:eastAsia="Times New Roman" w:hAnsi="Times New Roman" w:cs="Times New Roman"/>
                <w:sz w:val="24"/>
                <w:szCs w:val="24"/>
                <w:lang w:eastAsia="ru-RU"/>
              </w:rPr>
            </w:pPr>
            <w:r w:rsidRPr="00A76666">
              <w:rPr>
                <w:rFonts w:ascii="Times New Roman" w:eastAsia="Times New Roman" w:hAnsi="Times New Roman" w:cs="Times New Roman"/>
                <w:sz w:val="24"/>
                <w:szCs w:val="24"/>
                <w:lang w:eastAsia="ru-RU"/>
              </w:rPr>
              <w:t>На уроке не реализована индивидуализация учебной деятельности</w:t>
            </w:r>
          </w:p>
        </w:tc>
      </w:tr>
      <w:tr w:rsidR="00A76666" w:rsidRPr="00A76666" w:rsidTr="00A76666">
        <w:tc>
          <w:tcPr>
            <w:tcW w:w="2069" w:type="pct"/>
            <w:tcBorders>
              <w:top w:val="nil"/>
              <w:left w:val="single" w:sz="6" w:space="0" w:color="A42D2E"/>
              <w:bottom w:val="nil"/>
              <w:right w:val="single" w:sz="6" w:space="0" w:color="A42D2E"/>
            </w:tcBorders>
            <w:tcMar>
              <w:top w:w="225" w:type="dxa"/>
              <w:left w:w="225" w:type="dxa"/>
              <w:bottom w:w="225" w:type="dxa"/>
              <w:right w:w="225" w:type="dxa"/>
            </w:tcMar>
            <w:hideMark/>
          </w:tcPr>
          <w:p w:rsidR="00A76666" w:rsidRPr="00A76666" w:rsidRDefault="00A76666" w:rsidP="00A76666">
            <w:pPr>
              <w:spacing w:before="150" w:after="150" w:line="240" w:lineRule="auto"/>
              <w:jc w:val="center"/>
              <w:textAlignment w:val="center"/>
              <w:rPr>
                <w:rFonts w:ascii="Times New Roman" w:eastAsia="Times New Roman" w:hAnsi="Times New Roman" w:cs="Times New Roman"/>
                <w:sz w:val="21"/>
                <w:szCs w:val="21"/>
                <w:lang w:eastAsia="ru-RU"/>
              </w:rPr>
            </w:pPr>
            <w:r w:rsidRPr="00A76666">
              <w:rPr>
                <w:rFonts w:ascii="Times New Roman" w:eastAsia="Times New Roman" w:hAnsi="Times New Roman" w:cs="Times New Roman"/>
                <w:sz w:val="21"/>
                <w:szCs w:val="21"/>
              </w:rPr>
              <w:object w:dxaOrig="225" w:dyaOrig="225">
                <v:shape id="_x0000_i1130" type="#_x0000_t75" style="width:20.25pt;height:18pt" o:ole="">
                  <v:imagedata r:id="rId5" o:title=""/>
                </v:shape>
                <w:control r:id="rId18" w:name="DefaultOcxName12" w:shapeid="_x0000_i1130"/>
              </w:object>
            </w:r>
          </w:p>
          <w:p w:rsidR="00A76666" w:rsidRPr="00A76666" w:rsidRDefault="00A76666" w:rsidP="00A76666">
            <w:pPr>
              <w:spacing w:after="150" w:line="240" w:lineRule="auto"/>
              <w:jc w:val="center"/>
              <w:rPr>
                <w:rFonts w:ascii="Times New Roman" w:eastAsia="Times New Roman" w:hAnsi="Times New Roman" w:cs="Times New Roman"/>
                <w:b/>
                <w:bCs/>
                <w:lang w:eastAsia="ru-RU"/>
              </w:rPr>
            </w:pPr>
            <w:r w:rsidRPr="00A76666">
              <w:rPr>
                <w:rFonts w:ascii="Times New Roman" w:eastAsia="Times New Roman" w:hAnsi="Times New Roman" w:cs="Times New Roman"/>
                <w:b/>
                <w:bCs/>
                <w:lang w:eastAsia="ru-RU"/>
              </w:rPr>
              <w:t>2 балла – оптимальный уровень</w:t>
            </w:r>
          </w:p>
        </w:tc>
        <w:tc>
          <w:tcPr>
            <w:tcW w:w="1466" w:type="pct"/>
            <w:tcBorders>
              <w:top w:val="nil"/>
              <w:left w:val="single" w:sz="6" w:space="0" w:color="A42D2E"/>
              <w:bottom w:val="nil"/>
              <w:right w:val="single" w:sz="6" w:space="0" w:color="A42D2E"/>
            </w:tcBorders>
            <w:tcMar>
              <w:top w:w="225" w:type="dxa"/>
              <w:left w:w="225" w:type="dxa"/>
              <w:bottom w:w="225" w:type="dxa"/>
              <w:right w:w="225" w:type="dxa"/>
            </w:tcMar>
            <w:hideMark/>
          </w:tcPr>
          <w:p w:rsidR="00A76666" w:rsidRPr="00A76666" w:rsidRDefault="00A76666" w:rsidP="00A76666">
            <w:pPr>
              <w:spacing w:before="150" w:after="150" w:line="240" w:lineRule="auto"/>
              <w:jc w:val="center"/>
              <w:textAlignment w:val="center"/>
              <w:rPr>
                <w:rFonts w:ascii="Times New Roman" w:eastAsia="Times New Roman" w:hAnsi="Times New Roman" w:cs="Times New Roman"/>
                <w:sz w:val="21"/>
                <w:szCs w:val="21"/>
                <w:lang w:eastAsia="ru-RU"/>
              </w:rPr>
            </w:pPr>
            <w:r w:rsidRPr="00A76666">
              <w:rPr>
                <w:rFonts w:ascii="Times New Roman" w:eastAsia="Times New Roman" w:hAnsi="Times New Roman" w:cs="Times New Roman"/>
                <w:sz w:val="21"/>
                <w:szCs w:val="21"/>
              </w:rPr>
              <w:object w:dxaOrig="225" w:dyaOrig="225">
                <v:shape id="_x0000_i1133" type="#_x0000_t75" style="width:20.25pt;height:18pt" o:ole="">
                  <v:imagedata r:id="rId5" o:title=""/>
                </v:shape>
                <w:control r:id="rId19" w:name="DefaultOcxName13" w:shapeid="_x0000_i1133"/>
              </w:object>
            </w:r>
          </w:p>
          <w:p w:rsidR="00A76666" w:rsidRPr="00A76666" w:rsidRDefault="00A76666" w:rsidP="00A76666">
            <w:pPr>
              <w:spacing w:after="150" w:line="240" w:lineRule="auto"/>
              <w:jc w:val="center"/>
              <w:rPr>
                <w:rFonts w:ascii="Times New Roman" w:eastAsia="Times New Roman" w:hAnsi="Times New Roman" w:cs="Times New Roman"/>
                <w:b/>
                <w:bCs/>
                <w:lang w:eastAsia="ru-RU"/>
              </w:rPr>
            </w:pPr>
            <w:r w:rsidRPr="00A76666">
              <w:rPr>
                <w:rFonts w:ascii="Times New Roman" w:eastAsia="Times New Roman" w:hAnsi="Times New Roman" w:cs="Times New Roman"/>
                <w:b/>
                <w:bCs/>
                <w:lang w:eastAsia="ru-RU"/>
              </w:rPr>
              <w:t>1 балл – недостаточный уровень</w:t>
            </w:r>
          </w:p>
        </w:tc>
        <w:tc>
          <w:tcPr>
            <w:tcW w:w="1465" w:type="pct"/>
            <w:tcBorders>
              <w:top w:val="nil"/>
              <w:left w:val="single" w:sz="6" w:space="0" w:color="A42D2E"/>
              <w:bottom w:val="nil"/>
              <w:right w:val="single" w:sz="6" w:space="0" w:color="A42D2E"/>
            </w:tcBorders>
            <w:tcMar>
              <w:top w:w="225" w:type="dxa"/>
              <w:left w:w="225" w:type="dxa"/>
              <w:bottom w:w="225" w:type="dxa"/>
              <w:right w:w="225" w:type="dxa"/>
            </w:tcMar>
            <w:hideMark/>
          </w:tcPr>
          <w:p w:rsidR="00A76666" w:rsidRPr="00A76666" w:rsidRDefault="00A76666" w:rsidP="00A76666">
            <w:pPr>
              <w:spacing w:before="150" w:after="150" w:line="240" w:lineRule="auto"/>
              <w:jc w:val="center"/>
              <w:textAlignment w:val="center"/>
              <w:rPr>
                <w:rFonts w:ascii="Times New Roman" w:eastAsia="Times New Roman" w:hAnsi="Times New Roman" w:cs="Times New Roman"/>
                <w:sz w:val="21"/>
                <w:szCs w:val="21"/>
                <w:lang w:eastAsia="ru-RU"/>
              </w:rPr>
            </w:pPr>
            <w:r w:rsidRPr="00A76666">
              <w:rPr>
                <w:rFonts w:ascii="Times New Roman" w:eastAsia="Times New Roman" w:hAnsi="Times New Roman" w:cs="Times New Roman"/>
                <w:sz w:val="21"/>
                <w:szCs w:val="21"/>
              </w:rPr>
              <w:object w:dxaOrig="225" w:dyaOrig="225">
                <v:shape id="_x0000_i1136" type="#_x0000_t75" style="width:20.25pt;height:18pt" o:ole="">
                  <v:imagedata r:id="rId5" o:title=""/>
                </v:shape>
                <w:control r:id="rId20" w:name="DefaultOcxName14" w:shapeid="_x0000_i1136"/>
              </w:object>
            </w:r>
          </w:p>
          <w:p w:rsidR="00A76666" w:rsidRPr="00A76666" w:rsidRDefault="00A76666" w:rsidP="00A76666">
            <w:pPr>
              <w:spacing w:after="150" w:line="240" w:lineRule="auto"/>
              <w:jc w:val="center"/>
              <w:rPr>
                <w:rFonts w:ascii="Times New Roman" w:eastAsia="Times New Roman" w:hAnsi="Times New Roman" w:cs="Times New Roman"/>
                <w:b/>
                <w:bCs/>
                <w:lang w:eastAsia="ru-RU"/>
              </w:rPr>
            </w:pPr>
            <w:r w:rsidRPr="00A76666">
              <w:rPr>
                <w:rFonts w:ascii="Times New Roman" w:eastAsia="Times New Roman" w:hAnsi="Times New Roman" w:cs="Times New Roman"/>
                <w:b/>
                <w:bCs/>
                <w:lang w:eastAsia="ru-RU"/>
              </w:rPr>
              <w:t>0 баллов – недопустимый уровень</w:t>
            </w:r>
          </w:p>
        </w:tc>
      </w:tr>
    </w:tbl>
    <w:p w:rsidR="00A76666" w:rsidRPr="00A76666" w:rsidRDefault="00A76666" w:rsidP="00A76666">
      <w:pPr>
        <w:shd w:val="clear" w:color="auto" w:fill="F6EAEA"/>
        <w:spacing w:after="0" w:line="240" w:lineRule="auto"/>
        <w:rPr>
          <w:rFonts w:ascii="Arial" w:eastAsia="Times New Roman" w:hAnsi="Arial" w:cs="Arial"/>
          <w:b/>
          <w:bCs/>
          <w:color w:val="000000"/>
          <w:sz w:val="27"/>
          <w:szCs w:val="27"/>
          <w:lang w:eastAsia="ru-RU"/>
        </w:rPr>
      </w:pPr>
      <w:r w:rsidRPr="00A76666">
        <w:rPr>
          <w:rFonts w:ascii="Arial" w:eastAsia="Times New Roman" w:hAnsi="Arial" w:cs="Arial"/>
          <w:b/>
          <w:bCs/>
          <w:color w:val="000000"/>
          <w:sz w:val="27"/>
          <w:szCs w:val="27"/>
          <w:lang w:eastAsia="ru-RU"/>
        </w:rPr>
        <w:t xml:space="preserve">Критерий 6. Требования </w:t>
      </w:r>
      <w:proofErr w:type="spellStart"/>
      <w:r w:rsidRPr="00A76666">
        <w:rPr>
          <w:rFonts w:ascii="Arial" w:eastAsia="Times New Roman" w:hAnsi="Arial" w:cs="Arial"/>
          <w:b/>
          <w:bCs/>
          <w:color w:val="000000"/>
          <w:sz w:val="27"/>
          <w:szCs w:val="27"/>
          <w:lang w:eastAsia="ru-RU"/>
        </w:rPr>
        <w:t>здоровьесберегающей</w:t>
      </w:r>
      <w:proofErr w:type="spellEnd"/>
      <w:r w:rsidRPr="00A76666">
        <w:rPr>
          <w:rFonts w:ascii="Arial" w:eastAsia="Times New Roman" w:hAnsi="Arial" w:cs="Arial"/>
          <w:b/>
          <w:bCs/>
          <w:color w:val="000000"/>
          <w:sz w:val="27"/>
          <w:szCs w:val="27"/>
          <w:lang w:eastAsia="ru-RU"/>
        </w:rPr>
        <w:t xml:space="preserve"> среды в содержании, структуре урока, в работе с оборудованием и учете данных о детях с ОВЗ</w:t>
      </w:r>
    </w:p>
    <w:tbl>
      <w:tblPr>
        <w:tblW w:w="5610" w:type="pct"/>
        <w:tblInd w:w="-717" w:type="dxa"/>
        <w:tblBorders>
          <w:top w:val="single" w:sz="6" w:space="0" w:color="A42D2E"/>
          <w:left w:val="single" w:sz="6" w:space="0" w:color="A42D2E"/>
          <w:bottom w:val="single" w:sz="6" w:space="0" w:color="A42D2E"/>
          <w:right w:val="single" w:sz="6" w:space="0" w:color="A42D2E"/>
        </w:tblBorders>
        <w:tblCellMar>
          <w:top w:w="15" w:type="dxa"/>
          <w:left w:w="15" w:type="dxa"/>
          <w:bottom w:w="15" w:type="dxa"/>
          <w:right w:w="15" w:type="dxa"/>
        </w:tblCellMar>
        <w:tblLook w:val="04A0" w:firstRow="1" w:lastRow="0" w:firstColumn="1" w:lastColumn="0" w:noHBand="0" w:noVBand="1"/>
      </w:tblPr>
      <w:tblGrid>
        <w:gridCol w:w="4252"/>
        <w:gridCol w:w="3114"/>
        <w:gridCol w:w="3112"/>
      </w:tblGrid>
      <w:tr w:rsidR="00A76666" w:rsidRPr="00A76666" w:rsidTr="00A76666">
        <w:tc>
          <w:tcPr>
            <w:tcW w:w="2029" w:type="pct"/>
            <w:tcBorders>
              <w:top w:val="single" w:sz="6" w:space="0" w:color="A42D2E"/>
              <w:left w:val="single" w:sz="6" w:space="0" w:color="A42D2E"/>
              <w:bottom w:val="nil"/>
              <w:right w:val="single" w:sz="6" w:space="0" w:color="A42D2E"/>
            </w:tcBorders>
            <w:tcMar>
              <w:top w:w="60" w:type="dxa"/>
              <w:left w:w="60" w:type="dxa"/>
              <w:bottom w:w="60" w:type="dxa"/>
              <w:right w:w="60" w:type="dxa"/>
            </w:tcMar>
            <w:hideMark/>
          </w:tcPr>
          <w:p w:rsidR="00A76666" w:rsidRPr="00A76666" w:rsidRDefault="00A76666" w:rsidP="00A76666">
            <w:pPr>
              <w:spacing w:after="0" w:line="240" w:lineRule="auto"/>
              <w:rPr>
                <w:rFonts w:ascii="Times New Roman" w:eastAsia="Times New Roman" w:hAnsi="Times New Roman" w:cs="Times New Roman"/>
                <w:sz w:val="24"/>
                <w:szCs w:val="24"/>
                <w:lang w:eastAsia="ru-RU"/>
              </w:rPr>
            </w:pPr>
            <w:r w:rsidRPr="00A76666">
              <w:rPr>
                <w:rFonts w:ascii="Times New Roman" w:eastAsia="Times New Roman" w:hAnsi="Times New Roman" w:cs="Times New Roman"/>
                <w:sz w:val="24"/>
                <w:szCs w:val="24"/>
                <w:lang w:eastAsia="ru-RU"/>
              </w:rPr>
              <w:t xml:space="preserve">Учитель использует рекомендации </w:t>
            </w:r>
            <w:proofErr w:type="spellStart"/>
            <w:r w:rsidRPr="00A76666">
              <w:rPr>
                <w:rFonts w:ascii="Times New Roman" w:eastAsia="Times New Roman" w:hAnsi="Times New Roman" w:cs="Times New Roman"/>
                <w:sz w:val="24"/>
                <w:szCs w:val="24"/>
                <w:lang w:eastAsia="ru-RU"/>
              </w:rPr>
              <w:t>педагога</w:t>
            </w:r>
            <w:r w:rsidRPr="00A76666">
              <w:rPr>
                <w:rFonts w:ascii="Times New Roman" w:eastAsia="Times New Roman" w:hAnsi="Times New Roman" w:cs="Times New Roman"/>
                <w:sz w:val="24"/>
                <w:szCs w:val="24"/>
                <w:lang w:eastAsia="ru-RU"/>
              </w:rPr>
              <w:softHyphen/>
              <w:t>психолога</w:t>
            </w:r>
            <w:proofErr w:type="spellEnd"/>
            <w:r w:rsidRPr="00A76666">
              <w:rPr>
                <w:rFonts w:ascii="Times New Roman" w:eastAsia="Times New Roman" w:hAnsi="Times New Roman" w:cs="Times New Roman"/>
                <w:sz w:val="24"/>
                <w:szCs w:val="24"/>
                <w:lang w:eastAsia="ru-RU"/>
              </w:rPr>
              <w:t xml:space="preserve"> для детей с ОВЗ в планировании урока и при его проведении. Это отражено в рабочей программе. Акцентировано содержание, которое способствует формированию навыков </w:t>
            </w:r>
            <w:proofErr w:type="spellStart"/>
            <w:r w:rsidRPr="00A76666">
              <w:rPr>
                <w:rFonts w:ascii="Times New Roman" w:eastAsia="Times New Roman" w:hAnsi="Times New Roman" w:cs="Times New Roman"/>
                <w:sz w:val="24"/>
                <w:szCs w:val="24"/>
                <w:lang w:eastAsia="ru-RU"/>
              </w:rPr>
              <w:t>здоровьесбережения</w:t>
            </w:r>
            <w:proofErr w:type="spellEnd"/>
            <w:r w:rsidRPr="00A76666">
              <w:rPr>
                <w:rFonts w:ascii="Times New Roman" w:eastAsia="Times New Roman" w:hAnsi="Times New Roman" w:cs="Times New Roman"/>
                <w:sz w:val="24"/>
                <w:szCs w:val="24"/>
                <w:lang w:eastAsia="ru-RU"/>
              </w:rPr>
              <w:t xml:space="preserve">. Учитель использует оптимальную для поставленных задач структуру урока, опираясь не только на логику предмета, но и на данные об особенностях детей в классе. Четко завершает каждый этапа урока и производит постановку задач на следующий этап. Учтены и выполнены </w:t>
            </w:r>
            <w:proofErr w:type="spellStart"/>
            <w:r w:rsidRPr="00A76666">
              <w:rPr>
                <w:rFonts w:ascii="Times New Roman" w:eastAsia="Times New Roman" w:hAnsi="Times New Roman" w:cs="Times New Roman"/>
                <w:sz w:val="24"/>
                <w:szCs w:val="24"/>
                <w:lang w:eastAsia="ru-RU"/>
              </w:rPr>
              <w:t>валеологические</w:t>
            </w:r>
            <w:proofErr w:type="spellEnd"/>
            <w:r w:rsidRPr="00A76666">
              <w:rPr>
                <w:rFonts w:ascii="Times New Roman" w:eastAsia="Times New Roman" w:hAnsi="Times New Roman" w:cs="Times New Roman"/>
                <w:sz w:val="24"/>
                <w:szCs w:val="24"/>
                <w:lang w:eastAsia="ru-RU"/>
              </w:rPr>
              <w:t xml:space="preserve"> требования к структуре урока. В кабинете есть памятки для учащихся, учитель обязательно повторяет с учащимися правила работы на компьютере, с микроскопом, обучает приемам активного отдыха для глаз. На уроках учителя дети сидят в классе в соответствии с рекомендациями </w:t>
            </w:r>
            <w:proofErr w:type="spellStart"/>
            <w:r w:rsidRPr="00A76666">
              <w:rPr>
                <w:rFonts w:ascii="Times New Roman" w:eastAsia="Times New Roman" w:hAnsi="Times New Roman" w:cs="Times New Roman"/>
                <w:sz w:val="24"/>
                <w:szCs w:val="24"/>
                <w:lang w:eastAsia="ru-RU"/>
              </w:rPr>
              <w:t>педагога</w:t>
            </w:r>
            <w:r w:rsidRPr="00A76666">
              <w:rPr>
                <w:rFonts w:ascii="Times New Roman" w:eastAsia="Times New Roman" w:hAnsi="Times New Roman" w:cs="Times New Roman"/>
                <w:sz w:val="24"/>
                <w:szCs w:val="24"/>
                <w:lang w:eastAsia="ru-RU"/>
              </w:rPr>
              <w:softHyphen/>
              <w:t>психолога</w:t>
            </w:r>
            <w:proofErr w:type="spellEnd"/>
            <w:r w:rsidRPr="00A76666">
              <w:rPr>
                <w:rFonts w:ascii="Times New Roman" w:eastAsia="Times New Roman" w:hAnsi="Times New Roman" w:cs="Times New Roman"/>
                <w:sz w:val="24"/>
                <w:szCs w:val="24"/>
                <w:lang w:eastAsia="ru-RU"/>
              </w:rPr>
              <w:t>, медицинского работника. Формы работы с электронными образовательными ресурсами на уроке выбраны с учетом их целесообразности, а время, отведенное на </w:t>
            </w:r>
            <w:proofErr w:type="gramStart"/>
            <w:r w:rsidRPr="00A76666">
              <w:rPr>
                <w:rFonts w:ascii="Times New Roman" w:eastAsia="Times New Roman" w:hAnsi="Times New Roman" w:cs="Times New Roman"/>
                <w:sz w:val="24"/>
                <w:szCs w:val="24"/>
                <w:lang w:eastAsia="ru-RU"/>
              </w:rPr>
              <w:t>работу,</w:t>
            </w:r>
            <w:r w:rsidRPr="00A76666">
              <w:rPr>
                <w:rFonts w:ascii="Times New Roman" w:eastAsia="Times New Roman" w:hAnsi="Times New Roman" w:cs="Times New Roman"/>
                <w:sz w:val="24"/>
                <w:szCs w:val="24"/>
                <w:lang w:eastAsia="ru-RU"/>
              </w:rPr>
              <w:br/>
              <w:t>–</w:t>
            </w:r>
            <w:proofErr w:type="gramEnd"/>
            <w:r w:rsidRPr="00A76666">
              <w:rPr>
                <w:rFonts w:ascii="Times New Roman" w:eastAsia="Times New Roman" w:hAnsi="Times New Roman" w:cs="Times New Roman"/>
                <w:sz w:val="24"/>
                <w:szCs w:val="24"/>
                <w:lang w:eastAsia="ru-RU"/>
              </w:rPr>
              <w:t xml:space="preserve"> оптимально</w:t>
            </w:r>
          </w:p>
        </w:tc>
        <w:tc>
          <w:tcPr>
            <w:tcW w:w="1486" w:type="pct"/>
            <w:tcBorders>
              <w:top w:val="single" w:sz="6" w:space="0" w:color="A42D2E"/>
              <w:left w:val="single" w:sz="6" w:space="0" w:color="A42D2E"/>
              <w:bottom w:val="nil"/>
              <w:right w:val="single" w:sz="6" w:space="0" w:color="A42D2E"/>
            </w:tcBorders>
            <w:tcMar>
              <w:top w:w="60" w:type="dxa"/>
              <w:left w:w="60" w:type="dxa"/>
              <w:bottom w:w="60" w:type="dxa"/>
              <w:right w:w="60" w:type="dxa"/>
            </w:tcMar>
            <w:hideMark/>
          </w:tcPr>
          <w:p w:rsidR="00A76666" w:rsidRPr="00A76666" w:rsidRDefault="00A76666" w:rsidP="00A76666">
            <w:pPr>
              <w:spacing w:after="0" w:line="240" w:lineRule="auto"/>
              <w:rPr>
                <w:rFonts w:ascii="Times New Roman" w:eastAsia="Times New Roman" w:hAnsi="Times New Roman" w:cs="Times New Roman"/>
                <w:sz w:val="24"/>
                <w:szCs w:val="24"/>
                <w:lang w:eastAsia="ru-RU"/>
              </w:rPr>
            </w:pPr>
            <w:r w:rsidRPr="00A76666">
              <w:rPr>
                <w:rFonts w:ascii="Times New Roman" w:eastAsia="Times New Roman" w:hAnsi="Times New Roman" w:cs="Times New Roman"/>
                <w:sz w:val="24"/>
                <w:szCs w:val="24"/>
                <w:lang w:eastAsia="ru-RU"/>
              </w:rPr>
              <w:t xml:space="preserve">В содержании урока не акцентированы возможности, позволяющие обучить навыкам здорового образа жизни. Учитель выбирает структуру урока без достаточной опоры на цели и задачи, без учета особенностей контингента. Не всегда и не очень четко происходит переход от этапа к этапу урока. Есть замечания к структуре урока с позиций требований </w:t>
            </w:r>
            <w:proofErr w:type="spellStart"/>
            <w:r w:rsidRPr="00A76666">
              <w:rPr>
                <w:rFonts w:ascii="Times New Roman" w:eastAsia="Times New Roman" w:hAnsi="Times New Roman" w:cs="Times New Roman"/>
                <w:sz w:val="24"/>
                <w:szCs w:val="24"/>
                <w:lang w:eastAsia="ru-RU"/>
              </w:rPr>
              <w:t>здоровьесберегающей</w:t>
            </w:r>
            <w:proofErr w:type="spellEnd"/>
            <w:r w:rsidRPr="00A76666">
              <w:rPr>
                <w:rFonts w:ascii="Times New Roman" w:eastAsia="Times New Roman" w:hAnsi="Times New Roman" w:cs="Times New Roman"/>
                <w:sz w:val="24"/>
                <w:szCs w:val="24"/>
                <w:lang w:eastAsia="ru-RU"/>
              </w:rPr>
              <w:t xml:space="preserve"> среды. Памятки в кабинете есть, но учитель к ним не обращается. Учитель ситуативно реагирует на проявления сложностей в обучении у детей с ОВЗ</w:t>
            </w:r>
          </w:p>
        </w:tc>
        <w:tc>
          <w:tcPr>
            <w:tcW w:w="1485" w:type="pct"/>
            <w:tcBorders>
              <w:top w:val="single" w:sz="6" w:space="0" w:color="A42D2E"/>
              <w:left w:val="single" w:sz="6" w:space="0" w:color="A42D2E"/>
              <w:bottom w:val="nil"/>
              <w:right w:val="single" w:sz="6" w:space="0" w:color="A42D2E"/>
            </w:tcBorders>
            <w:tcMar>
              <w:top w:w="60" w:type="dxa"/>
              <w:left w:w="60" w:type="dxa"/>
              <w:bottom w:w="60" w:type="dxa"/>
              <w:right w:w="60" w:type="dxa"/>
            </w:tcMar>
            <w:hideMark/>
          </w:tcPr>
          <w:p w:rsidR="00A76666" w:rsidRPr="00A76666" w:rsidRDefault="00A76666" w:rsidP="00A76666">
            <w:pPr>
              <w:spacing w:after="0" w:line="240" w:lineRule="auto"/>
              <w:rPr>
                <w:rFonts w:ascii="Times New Roman" w:eastAsia="Times New Roman" w:hAnsi="Times New Roman" w:cs="Times New Roman"/>
                <w:sz w:val="24"/>
                <w:szCs w:val="24"/>
                <w:lang w:eastAsia="ru-RU"/>
              </w:rPr>
            </w:pPr>
            <w:r w:rsidRPr="00A76666">
              <w:rPr>
                <w:rFonts w:ascii="Times New Roman" w:eastAsia="Times New Roman" w:hAnsi="Times New Roman" w:cs="Times New Roman"/>
                <w:sz w:val="24"/>
                <w:szCs w:val="24"/>
                <w:lang w:eastAsia="ru-RU"/>
              </w:rPr>
              <w:t>Структура урока практически не отражает цели и задачи урока. Не организованы четкое завершение этапов урока и мотивация на следующий этап. Учитель не может связать выбор структуры урока с особенностями контингента. Памятки для учеников по работе на компьютере, с микроскопом отсутствуют. Дети с ОВЗ не получают необходимой педагогической поддержки</w:t>
            </w:r>
          </w:p>
        </w:tc>
      </w:tr>
      <w:tr w:rsidR="00A76666" w:rsidRPr="00A76666" w:rsidTr="00A76666">
        <w:tc>
          <w:tcPr>
            <w:tcW w:w="2029" w:type="pct"/>
            <w:tcBorders>
              <w:top w:val="nil"/>
              <w:left w:val="single" w:sz="6" w:space="0" w:color="A42D2E"/>
              <w:bottom w:val="nil"/>
              <w:right w:val="single" w:sz="6" w:space="0" w:color="A42D2E"/>
            </w:tcBorders>
            <w:tcMar>
              <w:top w:w="225" w:type="dxa"/>
              <w:left w:w="225" w:type="dxa"/>
              <w:bottom w:w="225" w:type="dxa"/>
              <w:right w:w="225" w:type="dxa"/>
            </w:tcMar>
            <w:hideMark/>
          </w:tcPr>
          <w:p w:rsidR="00A76666" w:rsidRPr="00A76666" w:rsidRDefault="00A76666" w:rsidP="00A76666">
            <w:pPr>
              <w:spacing w:before="150" w:after="150" w:line="240" w:lineRule="auto"/>
              <w:jc w:val="center"/>
              <w:textAlignment w:val="center"/>
              <w:rPr>
                <w:rFonts w:ascii="Times New Roman" w:eastAsia="Times New Roman" w:hAnsi="Times New Roman" w:cs="Times New Roman"/>
                <w:sz w:val="21"/>
                <w:szCs w:val="21"/>
                <w:lang w:eastAsia="ru-RU"/>
              </w:rPr>
            </w:pPr>
            <w:r w:rsidRPr="00A76666">
              <w:rPr>
                <w:rFonts w:ascii="Times New Roman" w:eastAsia="Times New Roman" w:hAnsi="Times New Roman" w:cs="Times New Roman"/>
                <w:sz w:val="21"/>
                <w:szCs w:val="21"/>
              </w:rPr>
              <w:lastRenderedPageBreak/>
              <w:object w:dxaOrig="225" w:dyaOrig="225">
                <v:shape id="_x0000_i1139" type="#_x0000_t75" style="width:20.25pt;height:18pt" o:ole="">
                  <v:imagedata r:id="rId5" o:title=""/>
                </v:shape>
                <w:control r:id="rId21" w:name="DefaultOcxName15" w:shapeid="_x0000_i1139"/>
              </w:object>
            </w:r>
          </w:p>
          <w:p w:rsidR="00A76666" w:rsidRPr="00A76666" w:rsidRDefault="00A76666" w:rsidP="00A76666">
            <w:pPr>
              <w:spacing w:after="150" w:line="240" w:lineRule="auto"/>
              <w:jc w:val="center"/>
              <w:rPr>
                <w:rFonts w:ascii="Times New Roman" w:eastAsia="Times New Roman" w:hAnsi="Times New Roman" w:cs="Times New Roman"/>
                <w:b/>
                <w:bCs/>
                <w:lang w:eastAsia="ru-RU"/>
              </w:rPr>
            </w:pPr>
            <w:r w:rsidRPr="00A76666">
              <w:rPr>
                <w:rFonts w:ascii="Times New Roman" w:eastAsia="Times New Roman" w:hAnsi="Times New Roman" w:cs="Times New Roman"/>
                <w:b/>
                <w:bCs/>
                <w:lang w:eastAsia="ru-RU"/>
              </w:rPr>
              <w:t>2 балла – оптимальный уровень</w:t>
            </w:r>
          </w:p>
        </w:tc>
        <w:tc>
          <w:tcPr>
            <w:tcW w:w="1486" w:type="pct"/>
            <w:tcBorders>
              <w:top w:val="nil"/>
              <w:left w:val="single" w:sz="6" w:space="0" w:color="A42D2E"/>
              <w:bottom w:val="nil"/>
              <w:right w:val="single" w:sz="6" w:space="0" w:color="A42D2E"/>
            </w:tcBorders>
            <w:tcMar>
              <w:top w:w="225" w:type="dxa"/>
              <w:left w:w="225" w:type="dxa"/>
              <w:bottom w:w="225" w:type="dxa"/>
              <w:right w:w="225" w:type="dxa"/>
            </w:tcMar>
            <w:hideMark/>
          </w:tcPr>
          <w:p w:rsidR="00A76666" w:rsidRPr="00A76666" w:rsidRDefault="00A76666" w:rsidP="00A76666">
            <w:pPr>
              <w:spacing w:before="150" w:after="150" w:line="240" w:lineRule="auto"/>
              <w:jc w:val="center"/>
              <w:textAlignment w:val="center"/>
              <w:rPr>
                <w:rFonts w:ascii="Times New Roman" w:eastAsia="Times New Roman" w:hAnsi="Times New Roman" w:cs="Times New Roman"/>
                <w:sz w:val="21"/>
                <w:szCs w:val="21"/>
                <w:lang w:eastAsia="ru-RU"/>
              </w:rPr>
            </w:pPr>
            <w:r w:rsidRPr="00A76666">
              <w:rPr>
                <w:rFonts w:ascii="Times New Roman" w:eastAsia="Times New Roman" w:hAnsi="Times New Roman" w:cs="Times New Roman"/>
                <w:sz w:val="21"/>
                <w:szCs w:val="21"/>
              </w:rPr>
              <w:object w:dxaOrig="225" w:dyaOrig="225">
                <v:shape id="_x0000_i1142" type="#_x0000_t75" style="width:20.25pt;height:18pt" o:ole="">
                  <v:imagedata r:id="rId5" o:title=""/>
                </v:shape>
                <w:control r:id="rId22" w:name="DefaultOcxName16" w:shapeid="_x0000_i1142"/>
              </w:object>
            </w:r>
          </w:p>
          <w:p w:rsidR="00A76666" w:rsidRPr="00A76666" w:rsidRDefault="00A76666" w:rsidP="00A76666">
            <w:pPr>
              <w:spacing w:after="150" w:line="240" w:lineRule="auto"/>
              <w:jc w:val="center"/>
              <w:rPr>
                <w:rFonts w:ascii="Times New Roman" w:eastAsia="Times New Roman" w:hAnsi="Times New Roman" w:cs="Times New Roman"/>
                <w:b/>
                <w:bCs/>
                <w:lang w:eastAsia="ru-RU"/>
              </w:rPr>
            </w:pPr>
            <w:r w:rsidRPr="00A76666">
              <w:rPr>
                <w:rFonts w:ascii="Times New Roman" w:eastAsia="Times New Roman" w:hAnsi="Times New Roman" w:cs="Times New Roman"/>
                <w:b/>
                <w:bCs/>
                <w:lang w:eastAsia="ru-RU"/>
              </w:rPr>
              <w:t>1 балл – недостаточный уровень</w:t>
            </w:r>
          </w:p>
        </w:tc>
        <w:tc>
          <w:tcPr>
            <w:tcW w:w="1485" w:type="pct"/>
            <w:tcBorders>
              <w:top w:val="nil"/>
              <w:left w:val="single" w:sz="6" w:space="0" w:color="A42D2E"/>
              <w:bottom w:val="nil"/>
              <w:right w:val="single" w:sz="6" w:space="0" w:color="A42D2E"/>
            </w:tcBorders>
            <w:tcMar>
              <w:top w:w="225" w:type="dxa"/>
              <w:left w:w="225" w:type="dxa"/>
              <w:bottom w:w="225" w:type="dxa"/>
              <w:right w:w="225" w:type="dxa"/>
            </w:tcMar>
            <w:hideMark/>
          </w:tcPr>
          <w:p w:rsidR="00A76666" w:rsidRPr="00A76666" w:rsidRDefault="00A76666" w:rsidP="00A76666">
            <w:pPr>
              <w:spacing w:before="150" w:after="150" w:line="240" w:lineRule="auto"/>
              <w:jc w:val="center"/>
              <w:textAlignment w:val="center"/>
              <w:rPr>
                <w:rFonts w:ascii="Times New Roman" w:eastAsia="Times New Roman" w:hAnsi="Times New Roman" w:cs="Times New Roman"/>
                <w:sz w:val="21"/>
                <w:szCs w:val="21"/>
                <w:lang w:eastAsia="ru-RU"/>
              </w:rPr>
            </w:pPr>
            <w:r w:rsidRPr="00A76666">
              <w:rPr>
                <w:rFonts w:ascii="Times New Roman" w:eastAsia="Times New Roman" w:hAnsi="Times New Roman" w:cs="Times New Roman"/>
                <w:sz w:val="21"/>
                <w:szCs w:val="21"/>
              </w:rPr>
              <w:object w:dxaOrig="225" w:dyaOrig="225">
                <v:shape id="_x0000_i1145" type="#_x0000_t75" style="width:20.25pt;height:18pt" o:ole="">
                  <v:imagedata r:id="rId5" o:title=""/>
                </v:shape>
                <w:control r:id="rId23" w:name="DefaultOcxName17" w:shapeid="_x0000_i1145"/>
              </w:object>
            </w:r>
          </w:p>
          <w:p w:rsidR="00A76666" w:rsidRPr="00A76666" w:rsidRDefault="00A76666" w:rsidP="00A76666">
            <w:pPr>
              <w:spacing w:after="150" w:line="240" w:lineRule="auto"/>
              <w:jc w:val="center"/>
              <w:rPr>
                <w:rFonts w:ascii="Times New Roman" w:eastAsia="Times New Roman" w:hAnsi="Times New Roman" w:cs="Times New Roman"/>
                <w:b/>
                <w:bCs/>
                <w:lang w:eastAsia="ru-RU"/>
              </w:rPr>
            </w:pPr>
            <w:r w:rsidRPr="00A76666">
              <w:rPr>
                <w:rFonts w:ascii="Times New Roman" w:eastAsia="Times New Roman" w:hAnsi="Times New Roman" w:cs="Times New Roman"/>
                <w:b/>
                <w:bCs/>
                <w:lang w:eastAsia="ru-RU"/>
              </w:rPr>
              <w:t>0 баллов – недопустимый уровень</w:t>
            </w:r>
          </w:p>
        </w:tc>
      </w:tr>
    </w:tbl>
    <w:p w:rsidR="00A76666" w:rsidRPr="00A76666" w:rsidRDefault="00A76666" w:rsidP="00A76666">
      <w:pPr>
        <w:shd w:val="clear" w:color="auto" w:fill="F6EAEA"/>
        <w:spacing w:after="0" w:line="240" w:lineRule="auto"/>
        <w:rPr>
          <w:rFonts w:ascii="Arial" w:eastAsia="Times New Roman" w:hAnsi="Arial" w:cs="Arial"/>
          <w:b/>
          <w:bCs/>
          <w:color w:val="000000"/>
          <w:sz w:val="27"/>
          <w:szCs w:val="27"/>
          <w:lang w:eastAsia="ru-RU"/>
        </w:rPr>
      </w:pPr>
      <w:r w:rsidRPr="00A76666">
        <w:rPr>
          <w:rFonts w:ascii="Arial" w:eastAsia="Times New Roman" w:hAnsi="Arial" w:cs="Arial"/>
          <w:b/>
          <w:bCs/>
          <w:color w:val="000000"/>
          <w:sz w:val="27"/>
          <w:szCs w:val="27"/>
          <w:lang w:eastAsia="ru-RU"/>
        </w:rPr>
        <w:t>Критерий 7. Стиль и формы педагогического взаимодействия на уроке</w:t>
      </w:r>
    </w:p>
    <w:tbl>
      <w:tblPr>
        <w:tblW w:w="5534" w:type="pct"/>
        <w:tblInd w:w="-717" w:type="dxa"/>
        <w:tblBorders>
          <w:top w:val="single" w:sz="6" w:space="0" w:color="A42D2E"/>
          <w:left w:val="single" w:sz="6" w:space="0" w:color="A42D2E"/>
          <w:bottom w:val="single" w:sz="6" w:space="0" w:color="A42D2E"/>
          <w:right w:val="single" w:sz="6" w:space="0" w:color="A42D2E"/>
        </w:tblBorders>
        <w:tblCellMar>
          <w:top w:w="15" w:type="dxa"/>
          <w:left w:w="15" w:type="dxa"/>
          <w:bottom w:w="15" w:type="dxa"/>
          <w:right w:w="15" w:type="dxa"/>
        </w:tblCellMar>
        <w:tblLook w:val="04A0" w:firstRow="1" w:lastRow="0" w:firstColumn="1" w:lastColumn="0" w:noHBand="0" w:noVBand="1"/>
      </w:tblPr>
      <w:tblGrid>
        <w:gridCol w:w="4111"/>
        <w:gridCol w:w="3114"/>
        <w:gridCol w:w="3111"/>
      </w:tblGrid>
      <w:tr w:rsidR="00A76666" w:rsidRPr="00A76666" w:rsidTr="00A76666">
        <w:tc>
          <w:tcPr>
            <w:tcW w:w="1988" w:type="pct"/>
            <w:tcBorders>
              <w:top w:val="single" w:sz="6" w:space="0" w:color="A42D2E"/>
              <w:left w:val="single" w:sz="6" w:space="0" w:color="A42D2E"/>
              <w:bottom w:val="nil"/>
              <w:right w:val="single" w:sz="6" w:space="0" w:color="A42D2E"/>
            </w:tcBorders>
            <w:tcMar>
              <w:top w:w="60" w:type="dxa"/>
              <w:left w:w="60" w:type="dxa"/>
              <w:bottom w:w="60" w:type="dxa"/>
              <w:right w:w="60" w:type="dxa"/>
            </w:tcMar>
            <w:hideMark/>
          </w:tcPr>
          <w:p w:rsidR="00A76666" w:rsidRPr="00A76666" w:rsidRDefault="00A76666" w:rsidP="00A76666">
            <w:pPr>
              <w:spacing w:after="0" w:line="240" w:lineRule="auto"/>
              <w:rPr>
                <w:rFonts w:ascii="Times New Roman" w:eastAsia="Times New Roman" w:hAnsi="Times New Roman" w:cs="Times New Roman"/>
                <w:sz w:val="24"/>
                <w:szCs w:val="24"/>
                <w:lang w:eastAsia="ru-RU"/>
              </w:rPr>
            </w:pPr>
            <w:r w:rsidRPr="00A76666">
              <w:rPr>
                <w:rFonts w:ascii="Times New Roman" w:eastAsia="Times New Roman" w:hAnsi="Times New Roman" w:cs="Times New Roman"/>
                <w:sz w:val="24"/>
                <w:szCs w:val="24"/>
                <w:lang w:eastAsia="ru-RU"/>
              </w:rPr>
              <w:t>На уроке ученики работают в паре, группе, учитель формирует коммуникативные УУД. Учитель использует понимающий и </w:t>
            </w:r>
            <w:proofErr w:type="spellStart"/>
            <w:r w:rsidRPr="00A76666">
              <w:rPr>
                <w:rFonts w:ascii="Times New Roman" w:eastAsia="Times New Roman" w:hAnsi="Times New Roman" w:cs="Times New Roman"/>
                <w:sz w:val="24"/>
                <w:szCs w:val="24"/>
                <w:lang w:eastAsia="ru-RU"/>
              </w:rPr>
              <w:t>директивно</w:t>
            </w:r>
            <w:r w:rsidRPr="00A76666">
              <w:rPr>
                <w:rFonts w:ascii="Times New Roman" w:eastAsia="Times New Roman" w:hAnsi="Times New Roman" w:cs="Times New Roman"/>
                <w:sz w:val="24"/>
                <w:szCs w:val="24"/>
                <w:lang w:eastAsia="ru-RU"/>
              </w:rPr>
              <w:softHyphen/>
              <w:t>понимающий</w:t>
            </w:r>
            <w:proofErr w:type="spellEnd"/>
            <w:r w:rsidRPr="00A76666">
              <w:rPr>
                <w:rFonts w:ascii="Times New Roman" w:eastAsia="Times New Roman" w:hAnsi="Times New Roman" w:cs="Times New Roman"/>
                <w:sz w:val="24"/>
                <w:szCs w:val="24"/>
                <w:lang w:eastAsia="ru-RU"/>
              </w:rPr>
              <w:t xml:space="preserve"> стили общения, не допускает как панибратства и излишнего либерализма, так и отстраненного, равнодушного стиля общения. Учитель оперативно реагирует на изменения в состоянии учащихся, умеет предупреждать конфликты, оперативно решает возникающие проблемы. Умеет хвалить каждого за его достижения и делать замечания. Формы общения на уроке – диалог, </w:t>
            </w:r>
            <w:proofErr w:type="spellStart"/>
            <w:r w:rsidRPr="00A76666">
              <w:rPr>
                <w:rFonts w:ascii="Times New Roman" w:eastAsia="Times New Roman" w:hAnsi="Times New Roman" w:cs="Times New Roman"/>
                <w:sz w:val="24"/>
                <w:szCs w:val="24"/>
                <w:lang w:eastAsia="ru-RU"/>
              </w:rPr>
              <w:t>полилог</w:t>
            </w:r>
            <w:proofErr w:type="spellEnd"/>
            <w:r w:rsidRPr="00A76666">
              <w:rPr>
                <w:rFonts w:ascii="Times New Roman" w:eastAsia="Times New Roman" w:hAnsi="Times New Roman" w:cs="Times New Roman"/>
                <w:sz w:val="24"/>
                <w:szCs w:val="24"/>
                <w:lang w:eastAsia="ru-RU"/>
              </w:rPr>
              <w:t>, консультирование</w:t>
            </w:r>
          </w:p>
        </w:tc>
        <w:tc>
          <w:tcPr>
            <w:tcW w:w="1506" w:type="pct"/>
            <w:tcBorders>
              <w:top w:val="single" w:sz="6" w:space="0" w:color="A42D2E"/>
              <w:left w:val="single" w:sz="6" w:space="0" w:color="A42D2E"/>
              <w:bottom w:val="nil"/>
              <w:right w:val="single" w:sz="6" w:space="0" w:color="A42D2E"/>
            </w:tcBorders>
            <w:tcMar>
              <w:top w:w="60" w:type="dxa"/>
              <w:left w:w="60" w:type="dxa"/>
              <w:bottom w:w="60" w:type="dxa"/>
              <w:right w:w="60" w:type="dxa"/>
            </w:tcMar>
            <w:hideMark/>
          </w:tcPr>
          <w:p w:rsidR="00A76666" w:rsidRPr="00A76666" w:rsidRDefault="00A76666" w:rsidP="00A76666">
            <w:pPr>
              <w:spacing w:after="0" w:line="240" w:lineRule="auto"/>
              <w:rPr>
                <w:rFonts w:ascii="Times New Roman" w:eastAsia="Times New Roman" w:hAnsi="Times New Roman" w:cs="Times New Roman"/>
                <w:sz w:val="24"/>
                <w:szCs w:val="24"/>
                <w:lang w:eastAsia="ru-RU"/>
              </w:rPr>
            </w:pPr>
            <w:r w:rsidRPr="00A76666">
              <w:rPr>
                <w:rFonts w:ascii="Times New Roman" w:eastAsia="Times New Roman" w:hAnsi="Times New Roman" w:cs="Times New Roman"/>
                <w:sz w:val="24"/>
                <w:szCs w:val="24"/>
                <w:lang w:eastAsia="ru-RU"/>
              </w:rPr>
              <w:t>Учитель не всегда выбирает наиболее эффективные способы общения на уроке, допускает ошибки в индивидуальном общении. Формы учебного взаимодействия на уроке однообразны: изредка по ситуации учитель позволяет учащимся помогать друг другу</w:t>
            </w:r>
          </w:p>
        </w:tc>
        <w:tc>
          <w:tcPr>
            <w:tcW w:w="1505" w:type="pct"/>
            <w:tcBorders>
              <w:top w:val="single" w:sz="6" w:space="0" w:color="A42D2E"/>
              <w:left w:val="single" w:sz="6" w:space="0" w:color="A42D2E"/>
              <w:bottom w:val="nil"/>
              <w:right w:val="single" w:sz="6" w:space="0" w:color="A42D2E"/>
            </w:tcBorders>
            <w:tcMar>
              <w:top w:w="60" w:type="dxa"/>
              <w:left w:w="60" w:type="dxa"/>
              <w:bottom w:w="60" w:type="dxa"/>
              <w:right w:w="60" w:type="dxa"/>
            </w:tcMar>
            <w:hideMark/>
          </w:tcPr>
          <w:p w:rsidR="00A76666" w:rsidRPr="00A76666" w:rsidRDefault="00A76666" w:rsidP="00A76666">
            <w:pPr>
              <w:spacing w:after="0" w:line="240" w:lineRule="auto"/>
              <w:rPr>
                <w:rFonts w:ascii="Times New Roman" w:eastAsia="Times New Roman" w:hAnsi="Times New Roman" w:cs="Times New Roman"/>
                <w:sz w:val="24"/>
                <w:szCs w:val="24"/>
                <w:lang w:eastAsia="ru-RU"/>
              </w:rPr>
            </w:pPr>
            <w:r w:rsidRPr="00A76666">
              <w:rPr>
                <w:rFonts w:ascii="Times New Roman" w:eastAsia="Times New Roman" w:hAnsi="Times New Roman" w:cs="Times New Roman"/>
                <w:sz w:val="24"/>
                <w:szCs w:val="24"/>
                <w:lang w:eastAsia="ru-RU"/>
              </w:rPr>
              <w:t>Учитель практически не использует эффективные приемы педагогического общения на уроке. Плохо рефлексирует психологическое состояние школьников. Учитель на уроке чаще говорит сам</w:t>
            </w:r>
          </w:p>
        </w:tc>
      </w:tr>
      <w:tr w:rsidR="00A76666" w:rsidRPr="00A76666" w:rsidTr="00A76666">
        <w:tc>
          <w:tcPr>
            <w:tcW w:w="1988" w:type="pct"/>
            <w:tcBorders>
              <w:top w:val="nil"/>
              <w:left w:val="single" w:sz="6" w:space="0" w:color="A42D2E"/>
              <w:bottom w:val="nil"/>
              <w:right w:val="single" w:sz="6" w:space="0" w:color="A42D2E"/>
            </w:tcBorders>
            <w:tcMar>
              <w:top w:w="225" w:type="dxa"/>
              <w:left w:w="225" w:type="dxa"/>
              <w:bottom w:w="225" w:type="dxa"/>
              <w:right w:w="225" w:type="dxa"/>
            </w:tcMar>
            <w:hideMark/>
          </w:tcPr>
          <w:p w:rsidR="00A76666" w:rsidRPr="00A76666" w:rsidRDefault="00A76666" w:rsidP="00A76666">
            <w:pPr>
              <w:spacing w:before="150" w:after="150" w:line="240" w:lineRule="auto"/>
              <w:jc w:val="center"/>
              <w:textAlignment w:val="center"/>
              <w:rPr>
                <w:rFonts w:ascii="Times New Roman" w:eastAsia="Times New Roman" w:hAnsi="Times New Roman" w:cs="Times New Roman"/>
                <w:sz w:val="21"/>
                <w:szCs w:val="21"/>
                <w:lang w:eastAsia="ru-RU"/>
              </w:rPr>
            </w:pPr>
            <w:r w:rsidRPr="00A76666">
              <w:rPr>
                <w:rFonts w:ascii="Times New Roman" w:eastAsia="Times New Roman" w:hAnsi="Times New Roman" w:cs="Times New Roman"/>
                <w:sz w:val="21"/>
                <w:szCs w:val="21"/>
              </w:rPr>
              <w:object w:dxaOrig="225" w:dyaOrig="225">
                <v:shape id="_x0000_i1148" type="#_x0000_t75" style="width:20.25pt;height:18pt" o:ole="">
                  <v:imagedata r:id="rId5" o:title=""/>
                </v:shape>
                <w:control r:id="rId24" w:name="DefaultOcxName18" w:shapeid="_x0000_i1148"/>
              </w:object>
            </w:r>
          </w:p>
          <w:p w:rsidR="00A76666" w:rsidRPr="00A76666" w:rsidRDefault="00A76666" w:rsidP="00A76666">
            <w:pPr>
              <w:spacing w:after="150" w:line="240" w:lineRule="auto"/>
              <w:jc w:val="center"/>
              <w:rPr>
                <w:rFonts w:ascii="Times New Roman" w:eastAsia="Times New Roman" w:hAnsi="Times New Roman" w:cs="Times New Roman"/>
                <w:b/>
                <w:bCs/>
                <w:lang w:eastAsia="ru-RU"/>
              </w:rPr>
            </w:pPr>
            <w:r w:rsidRPr="00A76666">
              <w:rPr>
                <w:rFonts w:ascii="Times New Roman" w:eastAsia="Times New Roman" w:hAnsi="Times New Roman" w:cs="Times New Roman"/>
                <w:b/>
                <w:bCs/>
                <w:lang w:eastAsia="ru-RU"/>
              </w:rPr>
              <w:t>2 балла – оптимальный уровень</w:t>
            </w:r>
          </w:p>
        </w:tc>
        <w:tc>
          <w:tcPr>
            <w:tcW w:w="1506" w:type="pct"/>
            <w:tcBorders>
              <w:top w:val="nil"/>
              <w:left w:val="single" w:sz="6" w:space="0" w:color="A42D2E"/>
              <w:bottom w:val="nil"/>
              <w:right w:val="single" w:sz="6" w:space="0" w:color="A42D2E"/>
            </w:tcBorders>
            <w:tcMar>
              <w:top w:w="225" w:type="dxa"/>
              <w:left w:w="225" w:type="dxa"/>
              <w:bottom w:w="225" w:type="dxa"/>
              <w:right w:w="225" w:type="dxa"/>
            </w:tcMar>
            <w:hideMark/>
          </w:tcPr>
          <w:p w:rsidR="00A76666" w:rsidRPr="00A76666" w:rsidRDefault="00A76666" w:rsidP="00A76666">
            <w:pPr>
              <w:spacing w:before="150" w:after="150" w:line="240" w:lineRule="auto"/>
              <w:jc w:val="center"/>
              <w:textAlignment w:val="center"/>
              <w:rPr>
                <w:rFonts w:ascii="Times New Roman" w:eastAsia="Times New Roman" w:hAnsi="Times New Roman" w:cs="Times New Roman"/>
                <w:sz w:val="21"/>
                <w:szCs w:val="21"/>
                <w:lang w:eastAsia="ru-RU"/>
              </w:rPr>
            </w:pPr>
            <w:r w:rsidRPr="00A76666">
              <w:rPr>
                <w:rFonts w:ascii="Times New Roman" w:eastAsia="Times New Roman" w:hAnsi="Times New Roman" w:cs="Times New Roman"/>
                <w:sz w:val="21"/>
                <w:szCs w:val="21"/>
              </w:rPr>
              <w:object w:dxaOrig="225" w:dyaOrig="225">
                <v:shape id="_x0000_i1151" type="#_x0000_t75" style="width:20.25pt;height:18pt" o:ole="">
                  <v:imagedata r:id="rId5" o:title=""/>
                </v:shape>
                <w:control r:id="rId25" w:name="DefaultOcxName19" w:shapeid="_x0000_i1151"/>
              </w:object>
            </w:r>
          </w:p>
          <w:p w:rsidR="00A76666" w:rsidRPr="00A76666" w:rsidRDefault="00A76666" w:rsidP="00A76666">
            <w:pPr>
              <w:spacing w:after="150" w:line="240" w:lineRule="auto"/>
              <w:jc w:val="center"/>
              <w:rPr>
                <w:rFonts w:ascii="Times New Roman" w:eastAsia="Times New Roman" w:hAnsi="Times New Roman" w:cs="Times New Roman"/>
                <w:b/>
                <w:bCs/>
                <w:lang w:eastAsia="ru-RU"/>
              </w:rPr>
            </w:pPr>
            <w:r w:rsidRPr="00A76666">
              <w:rPr>
                <w:rFonts w:ascii="Times New Roman" w:eastAsia="Times New Roman" w:hAnsi="Times New Roman" w:cs="Times New Roman"/>
                <w:b/>
                <w:bCs/>
                <w:lang w:eastAsia="ru-RU"/>
              </w:rPr>
              <w:t>1 балл – недостаточный уровень</w:t>
            </w:r>
          </w:p>
        </w:tc>
        <w:tc>
          <w:tcPr>
            <w:tcW w:w="1505" w:type="pct"/>
            <w:tcBorders>
              <w:top w:val="nil"/>
              <w:left w:val="single" w:sz="6" w:space="0" w:color="A42D2E"/>
              <w:bottom w:val="nil"/>
              <w:right w:val="single" w:sz="6" w:space="0" w:color="A42D2E"/>
            </w:tcBorders>
            <w:tcMar>
              <w:top w:w="225" w:type="dxa"/>
              <w:left w:w="225" w:type="dxa"/>
              <w:bottom w:w="225" w:type="dxa"/>
              <w:right w:w="225" w:type="dxa"/>
            </w:tcMar>
            <w:hideMark/>
          </w:tcPr>
          <w:p w:rsidR="00A76666" w:rsidRPr="00A76666" w:rsidRDefault="00A76666" w:rsidP="00A76666">
            <w:pPr>
              <w:spacing w:before="150" w:after="150" w:line="240" w:lineRule="auto"/>
              <w:jc w:val="center"/>
              <w:textAlignment w:val="center"/>
              <w:rPr>
                <w:rFonts w:ascii="Times New Roman" w:eastAsia="Times New Roman" w:hAnsi="Times New Roman" w:cs="Times New Roman"/>
                <w:sz w:val="21"/>
                <w:szCs w:val="21"/>
                <w:lang w:eastAsia="ru-RU"/>
              </w:rPr>
            </w:pPr>
            <w:r w:rsidRPr="00A76666">
              <w:rPr>
                <w:rFonts w:ascii="Times New Roman" w:eastAsia="Times New Roman" w:hAnsi="Times New Roman" w:cs="Times New Roman"/>
                <w:sz w:val="21"/>
                <w:szCs w:val="21"/>
              </w:rPr>
              <w:object w:dxaOrig="225" w:dyaOrig="225">
                <v:shape id="_x0000_i1154" type="#_x0000_t75" style="width:20.25pt;height:18pt" o:ole="">
                  <v:imagedata r:id="rId5" o:title=""/>
                </v:shape>
                <w:control r:id="rId26" w:name="DefaultOcxName20" w:shapeid="_x0000_i1154"/>
              </w:object>
            </w:r>
          </w:p>
          <w:p w:rsidR="00A76666" w:rsidRPr="00A76666" w:rsidRDefault="00A76666" w:rsidP="00A76666">
            <w:pPr>
              <w:spacing w:after="150" w:line="240" w:lineRule="auto"/>
              <w:jc w:val="center"/>
              <w:rPr>
                <w:rFonts w:ascii="Times New Roman" w:eastAsia="Times New Roman" w:hAnsi="Times New Roman" w:cs="Times New Roman"/>
                <w:b/>
                <w:bCs/>
                <w:lang w:eastAsia="ru-RU"/>
              </w:rPr>
            </w:pPr>
            <w:r w:rsidRPr="00A76666">
              <w:rPr>
                <w:rFonts w:ascii="Times New Roman" w:eastAsia="Times New Roman" w:hAnsi="Times New Roman" w:cs="Times New Roman"/>
                <w:b/>
                <w:bCs/>
                <w:lang w:eastAsia="ru-RU"/>
              </w:rPr>
              <w:t>0 баллов – недопустимый уровень</w:t>
            </w:r>
          </w:p>
        </w:tc>
      </w:tr>
    </w:tbl>
    <w:p w:rsidR="00A76666" w:rsidRPr="00A76666" w:rsidRDefault="00A76666" w:rsidP="00A76666">
      <w:pPr>
        <w:shd w:val="clear" w:color="auto" w:fill="F6EAEA"/>
        <w:spacing w:after="0" w:line="240" w:lineRule="auto"/>
        <w:rPr>
          <w:rFonts w:ascii="Arial" w:eastAsia="Times New Roman" w:hAnsi="Arial" w:cs="Arial"/>
          <w:b/>
          <w:bCs/>
          <w:color w:val="000000"/>
          <w:sz w:val="27"/>
          <w:szCs w:val="27"/>
          <w:lang w:eastAsia="ru-RU"/>
        </w:rPr>
      </w:pPr>
      <w:r w:rsidRPr="00A76666">
        <w:rPr>
          <w:rFonts w:ascii="Arial" w:eastAsia="Times New Roman" w:hAnsi="Arial" w:cs="Arial"/>
          <w:b/>
          <w:bCs/>
          <w:color w:val="000000"/>
          <w:sz w:val="27"/>
          <w:szCs w:val="27"/>
          <w:lang w:eastAsia="ru-RU"/>
        </w:rPr>
        <w:t>Критерий 8. Управление организацией учебной деятельности обучающихся через систему оценивания</w:t>
      </w:r>
    </w:p>
    <w:tbl>
      <w:tblPr>
        <w:tblW w:w="5383" w:type="pct"/>
        <w:tblInd w:w="-575" w:type="dxa"/>
        <w:tblBorders>
          <w:top w:val="single" w:sz="6" w:space="0" w:color="A42D2E"/>
          <w:left w:val="single" w:sz="6" w:space="0" w:color="A42D2E"/>
          <w:bottom w:val="single" w:sz="6" w:space="0" w:color="A42D2E"/>
          <w:right w:val="single" w:sz="6" w:space="0" w:color="A42D2E"/>
        </w:tblBorders>
        <w:tblCellMar>
          <w:top w:w="15" w:type="dxa"/>
          <w:left w:w="15" w:type="dxa"/>
          <w:bottom w:w="15" w:type="dxa"/>
          <w:right w:w="15" w:type="dxa"/>
        </w:tblCellMar>
        <w:tblLook w:val="04A0" w:firstRow="1" w:lastRow="0" w:firstColumn="1" w:lastColumn="0" w:noHBand="0" w:noVBand="1"/>
      </w:tblPr>
      <w:tblGrid>
        <w:gridCol w:w="3828"/>
        <w:gridCol w:w="3115"/>
        <w:gridCol w:w="3111"/>
      </w:tblGrid>
      <w:tr w:rsidR="00A76666" w:rsidRPr="00A76666" w:rsidTr="00A76666">
        <w:tc>
          <w:tcPr>
            <w:tcW w:w="1904" w:type="pct"/>
            <w:tcBorders>
              <w:top w:val="single" w:sz="6" w:space="0" w:color="A42D2E"/>
              <w:left w:val="single" w:sz="6" w:space="0" w:color="A42D2E"/>
              <w:bottom w:val="nil"/>
              <w:right w:val="single" w:sz="6" w:space="0" w:color="A42D2E"/>
            </w:tcBorders>
            <w:tcMar>
              <w:top w:w="60" w:type="dxa"/>
              <w:left w:w="60" w:type="dxa"/>
              <w:bottom w:w="60" w:type="dxa"/>
              <w:right w:w="60" w:type="dxa"/>
            </w:tcMar>
            <w:hideMark/>
          </w:tcPr>
          <w:p w:rsidR="00A76666" w:rsidRPr="00A76666" w:rsidRDefault="00A76666" w:rsidP="00A76666">
            <w:pPr>
              <w:spacing w:after="0" w:line="240" w:lineRule="auto"/>
              <w:rPr>
                <w:rFonts w:ascii="Times New Roman" w:eastAsia="Times New Roman" w:hAnsi="Times New Roman" w:cs="Times New Roman"/>
                <w:sz w:val="24"/>
                <w:szCs w:val="24"/>
                <w:lang w:eastAsia="ru-RU"/>
              </w:rPr>
            </w:pPr>
            <w:r w:rsidRPr="00A76666">
              <w:rPr>
                <w:rFonts w:ascii="Times New Roman" w:eastAsia="Times New Roman" w:hAnsi="Times New Roman" w:cs="Times New Roman"/>
                <w:sz w:val="24"/>
                <w:szCs w:val="24"/>
                <w:lang w:eastAsia="ru-RU"/>
              </w:rPr>
              <w:t>Учитель использует формирующее оценивание деятельности учащихся на уроке: на этапе проверки достижений используются приемы, позволяющие оценить динамику предметных и </w:t>
            </w:r>
            <w:proofErr w:type="spellStart"/>
            <w:r w:rsidRPr="00A76666">
              <w:rPr>
                <w:rFonts w:ascii="Times New Roman" w:eastAsia="Times New Roman" w:hAnsi="Times New Roman" w:cs="Times New Roman"/>
                <w:sz w:val="24"/>
                <w:szCs w:val="24"/>
                <w:lang w:eastAsia="ru-RU"/>
              </w:rPr>
              <w:t>метапредметных</w:t>
            </w:r>
            <w:proofErr w:type="spellEnd"/>
            <w:r w:rsidRPr="00A76666">
              <w:rPr>
                <w:rFonts w:ascii="Times New Roman" w:eastAsia="Times New Roman" w:hAnsi="Times New Roman" w:cs="Times New Roman"/>
                <w:sz w:val="24"/>
                <w:szCs w:val="24"/>
                <w:lang w:eastAsia="ru-RU"/>
              </w:rPr>
              <w:t xml:space="preserve"> достижений в работе каждого ученика, общий уровень </w:t>
            </w:r>
            <w:proofErr w:type="spellStart"/>
            <w:r w:rsidRPr="00A76666">
              <w:rPr>
                <w:rFonts w:ascii="Times New Roman" w:eastAsia="Times New Roman" w:hAnsi="Times New Roman" w:cs="Times New Roman"/>
                <w:sz w:val="24"/>
                <w:szCs w:val="24"/>
                <w:lang w:eastAsia="ru-RU"/>
              </w:rPr>
              <w:t>обученности</w:t>
            </w:r>
            <w:proofErr w:type="spellEnd"/>
            <w:r w:rsidRPr="00A76666">
              <w:rPr>
                <w:rFonts w:ascii="Times New Roman" w:eastAsia="Times New Roman" w:hAnsi="Times New Roman" w:cs="Times New Roman"/>
                <w:sz w:val="24"/>
                <w:szCs w:val="24"/>
                <w:lang w:eastAsia="ru-RU"/>
              </w:rPr>
              <w:t xml:space="preserve"> класса, позволяющий приступить к дальнейшей работе</w:t>
            </w:r>
          </w:p>
        </w:tc>
        <w:tc>
          <w:tcPr>
            <w:tcW w:w="1549" w:type="pct"/>
            <w:tcBorders>
              <w:top w:val="single" w:sz="6" w:space="0" w:color="A42D2E"/>
              <w:left w:val="single" w:sz="6" w:space="0" w:color="A42D2E"/>
              <w:bottom w:val="nil"/>
              <w:right w:val="single" w:sz="6" w:space="0" w:color="A42D2E"/>
            </w:tcBorders>
            <w:tcMar>
              <w:top w:w="60" w:type="dxa"/>
              <w:left w:w="60" w:type="dxa"/>
              <w:bottom w:w="60" w:type="dxa"/>
              <w:right w:w="60" w:type="dxa"/>
            </w:tcMar>
            <w:hideMark/>
          </w:tcPr>
          <w:p w:rsidR="00A76666" w:rsidRPr="00A76666" w:rsidRDefault="00A76666" w:rsidP="00A76666">
            <w:pPr>
              <w:spacing w:after="0" w:line="240" w:lineRule="auto"/>
              <w:rPr>
                <w:rFonts w:ascii="Times New Roman" w:eastAsia="Times New Roman" w:hAnsi="Times New Roman" w:cs="Times New Roman"/>
                <w:sz w:val="24"/>
                <w:szCs w:val="24"/>
                <w:lang w:eastAsia="ru-RU"/>
              </w:rPr>
            </w:pPr>
            <w:r w:rsidRPr="00A76666">
              <w:rPr>
                <w:rFonts w:ascii="Times New Roman" w:eastAsia="Times New Roman" w:hAnsi="Times New Roman" w:cs="Times New Roman"/>
                <w:sz w:val="24"/>
                <w:szCs w:val="24"/>
                <w:lang w:eastAsia="ru-RU"/>
              </w:rPr>
              <w:t xml:space="preserve">Учитель реализует констатирующее оценивание учебных достижений, что позволяет оценить соответствие уровня </w:t>
            </w:r>
            <w:proofErr w:type="gramStart"/>
            <w:r w:rsidRPr="00A76666">
              <w:rPr>
                <w:rFonts w:ascii="Times New Roman" w:eastAsia="Times New Roman" w:hAnsi="Times New Roman" w:cs="Times New Roman"/>
                <w:sz w:val="24"/>
                <w:szCs w:val="24"/>
                <w:lang w:eastAsia="ru-RU"/>
              </w:rPr>
              <w:t>реальных достижений</w:t>
            </w:r>
            <w:proofErr w:type="gramEnd"/>
            <w:r w:rsidRPr="00A76666">
              <w:rPr>
                <w:rFonts w:ascii="Times New Roman" w:eastAsia="Times New Roman" w:hAnsi="Times New Roman" w:cs="Times New Roman"/>
                <w:sz w:val="24"/>
                <w:szCs w:val="24"/>
                <w:lang w:eastAsia="ru-RU"/>
              </w:rPr>
              <w:t xml:space="preserve"> обучающихся запланированному, но не показывает динамику результатов каждого ученика</w:t>
            </w:r>
          </w:p>
        </w:tc>
        <w:tc>
          <w:tcPr>
            <w:tcW w:w="1548" w:type="pct"/>
            <w:tcBorders>
              <w:top w:val="single" w:sz="6" w:space="0" w:color="A42D2E"/>
              <w:left w:val="single" w:sz="6" w:space="0" w:color="A42D2E"/>
              <w:bottom w:val="nil"/>
              <w:right w:val="single" w:sz="6" w:space="0" w:color="A42D2E"/>
            </w:tcBorders>
            <w:tcMar>
              <w:top w:w="60" w:type="dxa"/>
              <w:left w:w="60" w:type="dxa"/>
              <w:bottom w:w="60" w:type="dxa"/>
              <w:right w:w="60" w:type="dxa"/>
            </w:tcMar>
            <w:hideMark/>
          </w:tcPr>
          <w:p w:rsidR="00A76666" w:rsidRPr="00A76666" w:rsidRDefault="00A76666" w:rsidP="00A76666">
            <w:pPr>
              <w:spacing w:after="0" w:line="240" w:lineRule="auto"/>
              <w:rPr>
                <w:rFonts w:ascii="Times New Roman" w:eastAsia="Times New Roman" w:hAnsi="Times New Roman" w:cs="Times New Roman"/>
                <w:sz w:val="24"/>
                <w:szCs w:val="24"/>
                <w:lang w:eastAsia="ru-RU"/>
              </w:rPr>
            </w:pPr>
            <w:r w:rsidRPr="00A76666">
              <w:rPr>
                <w:rFonts w:ascii="Times New Roman" w:eastAsia="Times New Roman" w:hAnsi="Times New Roman" w:cs="Times New Roman"/>
                <w:sz w:val="24"/>
                <w:szCs w:val="24"/>
                <w:lang w:eastAsia="ru-RU"/>
              </w:rPr>
              <w:t>У учителя не сложилась целостная система оценивания на основе критериев и показателей в соответствии с ФГОС</w:t>
            </w:r>
          </w:p>
        </w:tc>
      </w:tr>
      <w:tr w:rsidR="00A76666" w:rsidRPr="00A76666" w:rsidTr="00A76666">
        <w:tc>
          <w:tcPr>
            <w:tcW w:w="1904" w:type="pct"/>
            <w:tcBorders>
              <w:top w:val="nil"/>
              <w:left w:val="single" w:sz="6" w:space="0" w:color="A42D2E"/>
              <w:bottom w:val="nil"/>
              <w:right w:val="single" w:sz="6" w:space="0" w:color="A42D2E"/>
            </w:tcBorders>
            <w:tcMar>
              <w:top w:w="225" w:type="dxa"/>
              <w:left w:w="225" w:type="dxa"/>
              <w:bottom w:w="225" w:type="dxa"/>
              <w:right w:w="225" w:type="dxa"/>
            </w:tcMar>
            <w:hideMark/>
          </w:tcPr>
          <w:p w:rsidR="00A76666" w:rsidRPr="00A76666" w:rsidRDefault="00A76666" w:rsidP="00A76666">
            <w:pPr>
              <w:spacing w:before="150" w:after="150" w:line="240" w:lineRule="auto"/>
              <w:jc w:val="center"/>
              <w:textAlignment w:val="center"/>
              <w:rPr>
                <w:rFonts w:ascii="Times New Roman" w:eastAsia="Times New Roman" w:hAnsi="Times New Roman" w:cs="Times New Roman"/>
                <w:sz w:val="21"/>
                <w:szCs w:val="21"/>
                <w:lang w:eastAsia="ru-RU"/>
              </w:rPr>
            </w:pPr>
            <w:r w:rsidRPr="00A76666">
              <w:rPr>
                <w:rFonts w:ascii="Times New Roman" w:eastAsia="Times New Roman" w:hAnsi="Times New Roman" w:cs="Times New Roman"/>
                <w:sz w:val="21"/>
                <w:szCs w:val="21"/>
              </w:rPr>
              <w:object w:dxaOrig="225" w:dyaOrig="225">
                <v:shape id="_x0000_i1157" type="#_x0000_t75" style="width:20.25pt;height:18pt" o:ole="">
                  <v:imagedata r:id="rId5" o:title=""/>
                </v:shape>
                <w:control r:id="rId27" w:name="DefaultOcxName21" w:shapeid="_x0000_i1157"/>
              </w:object>
            </w:r>
          </w:p>
          <w:p w:rsidR="00A76666" w:rsidRPr="00A76666" w:rsidRDefault="00A76666" w:rsidP="00A76666">
            <w:pPr>
              <w:spacing w:after="150" w:line="240" w:lineRule="auto"/>
              <w:jc w:val="center"/>
              <w:rPr>
                <w:rFonts w:ascii="Times New Roman" w:eastAsia="Times New Roman" w:hAnsi="Times New Roman" w:cs="Times New Roman"/>
                <w:b/>
                <w:bCs/>
                <w:lang w:eastAsia="ru-RU"/>
              </w:rPr>
            </w:pPr>
            <w:r w:rsidRPr="00A76666">
              <w:rPr>
                <w:rFonts w:ascii="Times New Roman" w:eastAsia="Times New Roman" w:hAnsi="Times New Roman" w:cs="Times New Roman"/>
                <w:b/>
                <w:bCs/>
                <w:lang w:eastAsia="ru-RU"/>
              </w:rPr>
              <w:t>2 балла – оптимальный уровень</w:t>
            </w:r>
          </w:p>
        </w:tc>
        <w:tc>
          <w:tcPr>
            <w:tcW w:w="1549" w:type="pct"/>
            <w:tcBorders>
              <w:top w:val="nil"/>
              <w:left w:val="single" w:sz="6" w:space="0" w:color="A42D2E"/>
              <w:bottom w:val="nil"/>
              <w:right w:val="single" w:sz="6" w:space="0" w:color="A42D2E"/>
            </w:tcBorders>
            <w:tcMar>
              <w:top w:w="225" w:type="dxa"/>
              <w:left w:w="225" w:type="dxa"/>
              <w:bottom w:w="225" w:type="dxa"/>
              <w:right w:w="225" w:type="dxa"/>
            </w:tcMar>
            <w:hideMark/>
          </w:tcPr>
          <w:p w:rsidR="00A76666" w:rsidRPr="00A76666" w:rsidRDefault="00A76666" w:rsidP="00A76666">
            <w:pPr>
              <w:spacing w:before="150" w:after="150" w:line="240" w:lineRule="auto"/>
              <w:jc w:val="center"/>
              <w:textAlignment w:val="center"/>
              <w:rPr>
                <w:rFonts w:ascii="Times New Roman" w:eastAsia="Times New Roman" w:hAnsi="Times New Roman" w:cs="Times New Roman"/>
                <w:sz w:val="21"/>
                <w:szCs w:val="21"/>
                <w:lang w:eastAsia="ru-RU"/>
              </w:rPr>
            </w:pPr>
            <w:r w:rsidRPr="00A76666">
              <w:rPr>
                <w:rFonts w:ascii="Times New Roman" w:eastAsia="Times New Roman" w:hAnsi="Times New Roman" w:cs="Times New Roman"/>
                <w:sz w:val="21"/>
                <w:szCs w:val="21"/>
              </w:rPr>
              <w:object w:dxaOrig="225" w:dyaOrig="225">
                <v:shape id="_x0000_i1160" type="#_x0000_t75" style="width:20.25pt;height:18pt" o:ole="">
                  <v:imagedata r:id="rId5" o:title=""/>
                </v:shape>
                <w:control r:id="rId28" w:name="DefaultOcxName22" w:shapeid="_x0000_i1160"/>
              </w:object>
            </w:r>
          </w:p>
          <w:p w:rsidR="00A76666" w:rsidRPr="00A76666" w:rsidRDefault="00A76666" w:rsidP="00A76666">
            <w:pPr>
              <w:spacing w:after="150" w:line="240" w:lineRule="auto"/>
              <w:jc w:val="center"/>
              <w:rPr>
                <w:rFonts w:ascii="Times New Roman" w:eastAsia="Times New Roman" w:hAnsi="Times New Roman" w:cs="Times New Roman"/>
                <w:b/>
                <w:bCs/>
                <w:lang w:eastAsia="ru-RU"/>
              </w:rPr>
            </w:pPr>
            <w:r w:rsidRPr="00A76666">
              <w:rPr>
                <w:rFonts w:ascii="Times New Roman" w:eastAsia="Times New Roman" w:hAnsi="Times New Roman" w:cs="Times New Roman"/>
                <w:b/>
                <w:bCs/>
                <w:lang w:eastAsia="ru-RU"/>
              </w:rPr>
              <w:t>1 балл – недостаточный уровень</w:t>
            </w:r>
          </w:p>
        </w:tc>
        <w:tc>
          <w:tcPr>
            <w:tcW w:w="1548" w:type="pct"/>
            <w:tcBorders>
              <w:top w:val="nil"/>
              <w:left w:val="single" w:sz="6" w:space="0" w:color="A42D2E"/>
              <w:bottom w:val="nil"/>
              <w:right w:val="single" w:sz="6" w:space="0" w:color="A42D2E"/>
            </w:tcBorders>
            <w:tcMar>
              <w:top w:w="225" w:type="dxa"/>
              <w:left w:w="225" w:type="dxa"/>
              <w:bottom w:w="225" w:type="dxa"/>
              <w:right w:w="225" w:type="dxa"/>
            </w:tcMar>
            <w:hideMark/>
          </w:tcPr>
          <w:p w:rsidR="00A76666" w:rsidRPr="00A76666" w:rsidRDefault="00A76666" w:rsidP="00A76666">
            <w:pPr>
              <w:spacing w:before="150" w:after="150" w:line="240" w:lineRule="auto"/>
              <w:jc w:val="center"/>
              <w:textAlignment w:val="center"/>
              <w:rPr>
                <w:rFonts w:ascii="Times New Roman" w:eastAsia="Times New Roman" w:hAnsi="Times New Roman" w:cs="Times New Roman"/>
                <w:sz w:val="21"/>
                <w:szCs w:val="21"/>
                <w:lang w:eastAsia="ru-RU"/>
              </w:rPr>
            </w:pPr>
            <w:r w:rsidRPr="00A76666">
              <w:rPr>
                <w:rFonts w:ascii="Times New Roman" w:eastAsia="Times New Roman" w:hAnsi="Times New Roman" w:cs="Times New Roman"/>
                <w:sz w:val="21"/>
                <w:szCs w:val="21"/>
              </w:rPr>
              <w:object w:dxaOrig="225" w:dyaOrig="225">
                <v:shape id="_x0000_i1163" type="#_x0000_t75" style="width:20.25pt;height:18pt" o:ole="">
                  <v:imagedata r:id="rId5" o:title=""/>
                </v:shape>
                <w:control r:id="rId29" w:name="DefaultOcxName23" w:shapeid="_x0000_i1163"/>
              </w:object>
            </w:r>
          </w:p>
          <w:p w:rsidR="00A76666" w:rsidRPr="00A76666" w:rsidRDefault="00A76666" w:rsidP="00A76666">
            <w:pPr>
              <w:spacing w:after="150" w:line="240" w:lineRule="auto"/>
              <w:jc w:val="center"/>
              <w:rPr>
                <w:rFonts w:ascii="Times New Roman" w:eastAsia="Times New Roman" w:hAnsi="Times New Roman" w:cs="Times New Roman"/>
                <w:b/>
                <w:bCs/>
                <w:lang w:eastAsia="ru-RU"/>
              </w:rPr>
            </w:pPr>
            <w:r w:rsidRPr="00A76666">
              <w:rPr>
                <w:rFonts w:ascii="Times New Roman" w:eastAsia="Times New Roman" w:hAnsi="Times New Roman" w:cs="Times New Roman"/>
                <w:b/>
                <w:bCs/>
                <w:lang w:eastAsia="ru-RU"/>
              </w:rPr>
              <w:t>0 баллов – недопустимый уровень</w:t>
            </w:r>
          </w:p>
        </w:tc>
      </w:tr>
    </w:tbl>
    <w:p w:rsidR="00A76666" w:rsidRPr="00A76666" w:rsidRDefault="00A76666" w:rsidP="00A76666">
      <w:pPr>
        <w:shd w:val="clear" w:color="auto" w:fill="F6EAEA"/>
        <w:spacing w:after="0" w:line="240" w:lineRule="auto"/>
        <w:rPr>
          <w:rFonts w:ascii="Arial" w:eastAsia="Times New Roman" w:hAnsi="Arial" w:cs="Arial"/>
          <w:b/>
          <w:bCs/>
          <w:color w:val="000000"/>
          <w:sz w:val="27"/>
          <w:szCs w:val="27"/>
          <w:lang w:eastAsia="ru-RU"/>
        </w:rPr>
      </w:pPr>
      <w:r w:rsidRPr="00A76666">
        <w:rPr>
          <w:rFonts w:ascii="Arial" w:eastAsia="Times New Roman" w:hAnsi="Arial" w:cs="Arial"/>
          <w:b/>
          <w:bCs/>
          <w:color w:val="000000"/>
          <w:sz w:val="27"/>
          <w:szCs w:val="27"/>
          <w:lang w:eastAsia="ru-RU"/>
        </w:rPr>
        <w:t>Критерий 9. Управление собственной обучающей деятельностью</w:t>
      </w:r>
    </w:p>
    <w:tbl>
      <w:tblPr>
        <w:tblW w:w="5610" w:type="pct"/>
        <w:tblInd w:w="-575" w:type="dxa"/>
        <w:tblBorders>
          <w:top w:val="single" w:sz="6" w:space="0" w:color="A42D2E"/>
          <w:left w:val="single" w:sz="6" w:space="0" w:color="A42D2E"/>
          <w:bottom w:val="single" w:sz="6" w:space="0" w:color="A42D2E"/>
          <w:right w:val="single" w:sz="6" w:space="0" w:color="A42D2E"/>
        </w:tblBorders>
        <w:tblCellMar>
          <w:top w:w="15" w:type="dxa"/>
          <w:left w:w="15" w:type="dxa"/>
          <w:bottom w:w="15" w:type="dxa"/>
          <w:right w:w="15" w:type="dxa"/>
        </w:tblCellMar>
        <w:tblLook w:val="04A0" w:firstRow="1" w:lastRow="0" w:firstColumn="1" w:lastColumn="0" w:noHBand="0" w:noVBand="1"/>
      </w:tblPr>
      <w:tblGrid>
        <w:gridCol w:w="4252"/>
        <w:gridCol w:w="3114"/>
        <w:gridCol w:w="3112"/>
      </w:tblGrid>
      <w:tr w:rsidR="00A76666" w:rsidRPr="00A76666" w:rsidTr="00A76666">
        <w:tc>
          <w:tcPr>
            <w:tcW w:w="2029" w:type="pct"/>
            <w:tcBorders>
              <w:top w:val="single" w:sz="6" w:space="0" w:color="A42D2E"/>
              <w:left w:val="single" w:sz="6" w:space="0" w:color="A42D2E"/>
              <w:bottom w:val="nil"/>
              <w:right w:val="single" w:sz="6" w:space="0" w:color="A42D2E"/>
            </w:tcBorders>
            <w:tcMar>
              <w:top w:w="60" w:type="dxa"/>
              <w:left w:w="60" w:type="dxa"/>
              <w:bottom w:w="60" w:type="dxa"/>
              <w:right w:w="60" w:type="dxa"/>
            </w:tcMar>
            <w:hideMark/>
          </w:tcPr>
          <w:p w:rsidR="00A76666" w:rsidRPr="00A76666" w:rsidRDefault="00A76666" w:rsidP="00A76666">
            <w:pPr>
              <w:spacing w:after="0" w:line="240" w:lineRule="auto"/>
              <w:rPr>
                <w:rFonts w:ascii="Times New Roman" w:eastAsia="Times New Roman" w:hAnsi="Times New Roman" w:cs="Times New Roman"/>
                <w:sz w:val="24"/>
                <w:szCs w:val="24"/>
                <w:lang w:eastAsia="ru-RU"/>
              </w:rPr>
            </w:pPr>
            <w:r w:rsidRPr="00A76666">
              <w:rPr>
                <w:rFonts w:ascii="Times New Roman" w:eastAsia="Times New Roman" w:hAnsi="Times New Roman" w:cs="Times New Roman"/>
                <w:sz w:val="24"/>
                <w:szCs w:val="24"/>
                <w:lang w:eastAsia="ru-RU"/>
              </w:rPr>
              <w:lastRenderedPageBreak/>
              <w:t>Учитель может проанализировать качество организационных условий и ресурсов урока, темы, курса и корректировать это качество по результатам анализа. Учитель демонстрирует высокий уровень навыков педагогической диагностики при анализе урока, умеет проанализировать достоинства и недостатки урока</w:t>
            </w:r>
          </w:p>
        </w:tc>
        <w:tc>
          <w:tcPr>
            <w:tcW w:w="1486" w:type="pct"/>
            <w:tcBorders>
              <w:top w:val="single" w:sz="6" w:space="0" w:color="A42D2E"/>
              <w:left w:val="single" w:sz="6" w:space="0" w:color="A42D2E"/>
              <w:bottom w:val="nil"/>
              <w:right w:val="single" w:sz="6" w:space="0" w:color="A42D2E"/>
            </w:tcBorders>
            <w:tcMar>
              <w:top w:w="60" w:type="dxa"/>
              <w:left w:w="60" w:type="dxa"/>
              <w:bottom w:w="60" w:type="dxa"/>
              <w:right w:w="60" w:type="dxa"/>
            </w:tcMar>
            <w:hideMark/>
          </w:tcPr>
          <w:p w:rsidR="00A76666" w:rsidRPr="00A76666" w:rsidRDefault="00A76666" w:rsidP="00A76666">
            <w:pPr>
              <w:spacing w:after="0" w:line="240" w:lineRule="auto"/>
              <w:rPr>
                <w:rFonts w:ascii="Times New Roman" w:eastAsia="Times New Roman" w:hAnsi="Times New Roman" w:cs="Times New Roman"/>
                <w:sz w:val="24"/>
                <w:szCs w:val="24"/>
                <w:lang w:eastAsia="ru-RU"/>
              </w:rPr>
            </w:pPr>
            <w:r w:rsidRPr="00A76666">
              <w:rPr>
                <w:rFonts w:ascii="Times New Roman" w:eastAsia="Times New Roman" w:hAnsi="Times New Roman" w:cs="Times New Roman"/>
                <w:sz w:val="24"/>
                <w:szCs w:val="24"/>
                <w:lang w:eastAsia="ru-RU"/>
              </w:rPr>
              <w:t xml:space="preserve">Учитель недостаточно владеет навыками педагогической самодиагностики, практически не способен оперировать </w:t>
            </w:r>
            <w:proofErr w:type="spellStart"/>
            <w:r w:rsidRPr="00A76666">
              <w:rPr>
                <w:rFonts w:ascii="Times New Roman" w:eastAsia="Times New Roman" w:hAnsi="Times New Roman" w:cs="Times New Roman"/>
                <w:sz w:val="24"/>
                <w:szCs w:val="24"/>
                <w:lang w:eastAsia="ru-RU"/>
              </w:rPr>
              <w:t>психолого</w:t>
            </w:r>
            <w:r w:rsidRPr="00A76666">
              <w:rPr>
                <w:rFonts w:ascii="Times New Roman" w:eastAsia="Times New Roman" w:hAnsi="Times New Roman" w:cs="Times New Roman"/>
                <w:sz w:val="24"/>
                <w:szCs w:val="24"/>
                <w:lang w:eastAsia="ru-RU"/>
              </w:rPr>
              <w:softHyphen/>
              <w:t>педагогической</w:t>
            </w:r>
            <w:proofErr w:type="spellEnd"/>
            <w:r w:rsidRPr="00A76666">
              <w:rPr>
                <w:rFonts w:ascii="Times New Roman" w:eastAsia="Times New Roman" w:hAnsi="Times New Roman" w:cs="Times New Roman"/>
                <w:sz w:val="24"/>
                <w:szCs w:val="24"/>
                <w:lang w:eastAsia="ru-RU"/>
              </w:rPr>
              <w:t xml:space="preserve"> терминологией</w:t>
            </w:r>
          </w:p>
        </w:tc>
        <w:tc>
          <w:tcPr>
            <w:tcW w:w="1485" w:type="pct"/>
            <w:tcBorders>
              <w:top w:val="single" w:sz="6" w:space="0" w:color="A42D2E"/>
              <w:left w:val="single" w:sz="6" w:space="0" w:color="A42D2E"/>
              <w:bottom w:val="nil"/>
              <w:right w:val="single" w:sz="6" w:space="0" w:color="A42D2E"/>
            </w:tcBorders>
            <w:tcMar>
              <w:top w:w="60" w:type="dxa"/>
              <w:left w:w="60" w:type="dxa"/>
              <w:bottom w:w="60" w:type="dxa"/>
              <w:right w:w="60" w:type="dxa"/>
            </w:tcMar>
            <w:hideMark/>
          </w:tcPr>
          <w:p w:rsidR="00A76666" w:rsidRPr="00A76666" w:rsidRDefault="00A76666" w:rsidP="00A76666">
            <w:pPr>
              <w:spacing w:after="0" w:line="240" w:lineRule="auto"/>
              <w:rPr>
                <w:rFonts w:ascii="Times New Roman" w:eastAsia="Times New Roman" w:hAnsi="Times New Roman" w:cs="Times New Roman"/>
                <w:sz w:val="24"/>
                <w:szCs w:val="24"/>
                <w:lang w:eastAsia="ru-RU"/>
              </w:rPr>
            </w:pPr>
            <w:r w:rsidRPr="00A76666">
              <w:rPr>
                <w:rFonts w:ascii="Times New Roman" w:eastAsia="Times New Roman" w:hAnsi="Times New Roman" w:cs="Times New Roman"/>
                <w:sz w:val="24"/>
                <w:szCs w:val="24"/>
                <w:lang w:eastAsia="ru-RU"/>
              </w:rPr>
              <w:t>Учитель не владеет навыками педагогической диагностики</w:t>
            </w:r>
          </w:p>
        </w:tc>
      </w:tr>
      <w:tr w:rsidR="00A76666" w:rsidRPr="00A76666" w:rsidTr="00A76666">
        <w:tc>
          <w:tcPr>
            <w:tcW w:w="2029" w:type="pct"/>
            <w:tcBorders>
              <w:top w:val="nil"/>
              <w:left w:val="single" w:sz="6" w:space="0" w:color="A42D2E"/>
              <w:bottom w:val="nil"/>
              <w:right w:val="single" w:sz="6" w:space="0" w:color="A42D2E"/>
            </w:tcBorders>
            <w:tcMar>
              <w:top w:w="225" w:type="dxa"/>
              <w:left w:w="225" w:type="dxa"/>
              <w:bottom w:w="225" w:type="dxa"/>
              <w:right w:w="225" w:type="dxa"/>
            </w:tcMar>
            <w:hideMark/>
          </w:tcPr>
          <w:p w:rsidR="00A76666" w:rsidRPr="00A76666" w:rsidRDefault="00A76666" w:rsidP="00A76666">
            <w:pPr>
              <w:spacing w:before="150" w:after="150" w:line="240" w:lineRule="auto"/>
              <w:jc w:val="center"/>
              <w:textAlignment w:val="center"/>
              <w:rPr>
                <w:rFonts w:ascii="Times New Roman" w:eastAsia="Times New Roman" w:hAnsi="Times New Roman" w:cs="Times New Roman"/>
                <w:sz w:val="21"/>
                <w:szCs w:val="21"/>
                <w:lang w:eastAsia="ru-RU"/>
              </w:rPr>
            </w:pPr>
            <w:r w:rsidRPr="00A76666">
              <w:rPr>
                <w:rFonts w:ascii="Times New Roman" w:eastAsia="Times New Roman" w:hAnsi="Times New Roman" w:cs="Times New Roman"/>
                <w:sz w:val="21"/>
                <w:szCs w:val="21"/>
              </w:rPr>
              <w:object w:dxaOrig="225" w:dyaOrig="225">
                <v:shape id="_x0000_i1166" type="#_x0000_t75" style="width:20.25pt;height:18pt" o:ole="">
                  <v:imagedata r:id="rId5" o:title=""/>
                </v:shape>
                <w:control r:id="rId30" w:name="DefaultOcxName24" w:shapeid="_x0000_i1166"/>
              </w:object>
            </w:r>
          </w:p>
          <w:p w:rsidR="00A76666" w:rsidRPr="00A76666" w:rsidRDefault="00A76666" w:rsidP="00A76666">
            <w:pPr>
              <w:spacing w:after="150" w:line="240" w:lineRule="auto"/>
              <w:jc w:val="center"/>
              <w:rPr>
                <w:rFonts w:ascii="Times New Roman" w:eastAsia="Times New Roman" w:hAnsi="Times New Roman" w:cs="Times New Roman"/>
                <w:b/>
                <w:bCs/>
                <w:lang w:eastAsia="ru-RU"/>
              </w:rPr>
            </w:pPr>
            <w:r w:rsidRPr="00A76666">
              <w:rPr>
                <w:rFonts w:ascii="Times New Roman" w:eastAsia="Times New Roman" w:hAnsi="Times New Roman" w:cs="Times New Roman"/>
                <w:b/>
                <w:bCs/>
                <w:lang w:eastAsia="ru-RU"/>
              </w:rPr>
              <w:t>2 балла – оптимальный уровень</w:t>
            </w:r>
          </w:p>
        </w:tc>
        <w:tc>
          <w:tcPr>
            <w:tcW w:w="1486" w:type="pct"/>
            <w:tcBorders>
              <w:top w:val="nil"/>
              <w:left w:val="single" w:sz="6" w:space="0" w:color="A42D2E"/>
              <w:bottom w:val="nil"/>
              <w:right w:val="single" w:sz="6" w:space="0" w:color="A42D2E"/>
            </w:tcBorders>
            <w:tcMar>
              <w:top w:w="225" w:type="dxa"/>
              <w:left w:w="225" w:type="dxa"/>
              <w:bottom w:w="225" w:type="dxa"/>
              <w:right w:w="225" w:type="dxa"/>
            </w:tcMar>
            <w:hideMark/>
          </w:tcPr>
          <w:p w:rsidR="00A76666" w:rsidRPr="00A76666" w:rsidRDefault="00A76666" w:rsidP="00A76666">
            <w:pPr>
              <w:spacing w:before="150" w:after="150" w:line="240" w:lineRule="auto"/>
              <w:jc w:val="center"/>
              <w:textAlignment w:val="center"/>
              <w:rPr>
                <w:rFonts w:ascii="Times New Roman" w:eastAsia="Times New Roman" w:hAnsi="Times New Roman" w:cs="Times New Roman"/>
                <w:sz w:val="21"/>
                <w:szCs w:val="21"/>
                <w:lang w:eastAsia="ru-RU"/>
              </w:rPr>
            </w:pPr>
            <w:r w:rsidRPr="00A76666">
              <w:rPr>
                <w:rFonts w:ascii="Times New Roman" w:eastAsia="Times New Roman" w:hAnsi="Times New Roman" w:cs="Times New Roman"/>
                <w:sz w:val="21"/>
                <w:szCs w:val="21"/>
              </w:rPr>
              <w:object w:dxaOrig="225" w:dyaOrig="225">
                <v:shape id="_x0000_i1169" type="#_x0000_t75" style="width:20.25pt;height:18pt" o:ole="">
                  <v:imagedata r:id="rId5" o:title=""/>
                </v:shape>
                <w:control r:id="rId31" w:name="DefaultOcxName25" w:shapeid="_x0000_i1169"/>
              </w:object>
            </w:r>
          </w:p>
          <w:p w:rsidR="00A76666" w:rsidRPr="00A76666" w:rsidRDefault="00A76666" w:rsidP="00A76666">
            <w:pPr>
              <w:spacing w:after="150" w:line="240" w:lineRule="auto"/>
              <w:jc w:val="center"/>
              <w:rPr>
                <w:rFonts w:ascii="Times New Roman" w:eastAsia="Times New Roman" w:hAnsi="Times New Roman" w:cs="Times New Roman"/>
                <w:b/>
                <w:bCs/>
                <w:lang w:eastAsia="ru-RU"/>
              </w:rPr>
            </w:pPr>
            <w:r w:rsidRPr="00A76666">
              <w:rPr>
                <w:rFonts w:ascii="Times New Roman" w:eastAsia="Times New Roman" w:hAnsi="Times New Roman" w:cs="Times New Roman"/>
                <w:b/>
                <w:bCs/>
                <w:lang w:eastAsia="ru-RU"/>
              </w:rPr>
              <w:t>1 балл – недостаточный уровень</w:t>
            </w:r>
          </w:p>
        </w:tc>
        <w:tc>
          <w:tcPr>
            <w:tcW w:w="1485" w:type="pct"/>
            <w:tcBorders>
              <w:top w:val="nil"/>
              <w:left w:val="single" w:sz="6" w:space="0" w:color="A42D2E"/>
              <w:bottom w:val="nil"/>
              <w:right w:val="single" w:sz="6" w:space="0" w:color="A42D2E"/>
            </w:tcBorders>
            <w:tcMar>
              <w:top w:w="225" w:type="dxa"/>
              <w:left w:w="225" w:type="dxa"/>
              <w:bottom w:w="225" w:type="dxa"/>
              <w:right w:w="225" w:type="dxa"/>
            </w:tcMar>
            <w:hideMark/>
          </w:tcPr>
          <w:p w:rsidR="00A76666" w:rsidRPr="00A76666" w:rsidRDefault="00A76666" w:rsidP="00A76666">
            <w:pPr>
              <w:spacing w:before="150" w:after="150" w:line="240" w:lineRule="auto"/>
              <w:jc w:val="center"/>
              <w:textAlignment w:val="center"/>
              <w:rPr>
                <w:rFonts w:ascii="Times New Roman" w:eastAsia="Times New Roman" w:hAnsi="Times New Roman" w:cs="Times New Roman"/>
                <w:sz w:val="21"/>
                <w:szCs w:val="21"/>
                <w:lang w:eastAsia="ru-RU"/>
              </w:rPr>
            </w:pPr>
            <w:r w:rsidRPr="00A76666">
              <w:rPr>
                <w:rFonts w:ascii="Times New Roman" w:eastAsia="Times New Roman" w:hAnsi="Times New Roman" w:cs="Times New Roman"/>
                <w:sz w:val="21"/>
                <w:szCs w:val="21"/>
              </w:rPr>
              <w:object w:dxaOrig="225" w:dyaOrig="225">
                <v:shape id="_x0000_i1172" type="#_x0000_t75" style="width:20.25pt;height:18pt" o:ole="">
                  <v:imagedata r:id="rId5" o:title=""/>
                </v:shape>
                <w:control r:id="rId32" w:name="DefaultOcxName26" w:shapeid="_x0000_i1172"/>
              </w:object>
            </w:r>
          </w:p>
          <w:p w:rsidR="00A76666" w:rsidRPr="00A76666" w:rsidRDefault="00A76666" w:rsidP="00A76666">
            <w:pPr>
              <w:spacing w:after="150" w:line="240" w:lineRule="auto"/>
              <w:jc w:val="center"/>
              <w:rPr>
                <w:rFonts w:ascii="Times New Roman" w:eastAsia="Times New Roman" w:hAnsi="Times New Roman" w:cs="Times New Roman"/>
                <w:b/>
                <w:bCs/>
                <w:lang w:eastAsia="ru-RU"/>
              </w:rPr>
            </w:pPr>
            <w:r w:rsidRPr="00A76666">
              <w:rPr>
                <w:rFonts w:ascii="Times New Roman" w:eastAsia="Times New Roman" w:hAnsi="Times New Roman" w:cs="Times New Roman"/>
                <w:b/>
                <w:bCs/>
                <w:lang w:eastAsia="ru-RU"/>
              </w:rPr>
              <w:t>0 баллов – недопустимый уровень</w:t>
            </w:r>
          </w:p>
        </w:tc>
      </w:tr>
    </w:tbl>
    <w:p w:rsidR="00A76666" w:rsidRPr="00A76666" w:rsidRDefault="00A76666" w:rsidP="00A76666">
      <w:pPr>
        <w:shd w:val="clear" w:color="auto" w:fill="F6EAEA"/>
        <w:spacing w:after="0" w:line="240" w:lineRule="auto"/>
        <w:rPr>
          <w:rFonts w:ascii="Arial" w:eastAsia="Times New Roman" w:hAnsi="Arial" w:cs="Arial"/>
          <w:b/>
          <w:bCs/>
          <w:color w:val="000000"/>
          <w:sz w:val="27"/>
          <w:szCs w:val="27"/>
          <w:lang w:eastAsia="ru-RU"/>
        </w:rPr>
      </w:pPr>
      <w:r w:rsidRPr="00A76666">
        <w:rPr>
          <w:rFonts w:ascii="Arial" w:eastAsia="Times New Roman" w:hAnsi="Arial" w:cs="Arial"/>
          <w:b/>
          <w:bCs/>
          <w:color w:val="000000"/>
          <w:sz w:val="27"/>
          <w:szCs w:val="27"/>
          <w:lang w:eastAsia="ru-RU"/>
        </w:rPr>
        <w:t>Критерий 10. Результативность урока</w:t>
      </w:r>
    </w:p>
    <w:p w:rsidR="00A76666" w:rsidRPr="00A76666" w:rsidRDefault="00A76666" w:rsidP="00A76666">
      <w:pPr>
        <w:shd w:val="clear" w:color="auto" w:fill="FFFFFF"/>
        <w:spacing w:after="0" w:line="240" w:lineRule="auto"/>
        <w:rPr>
          <w:rFonts w:ascii="Arial" w:eastAsia="Times New Roman" w:hAnsi="Arial" w:cs="Arial"/>
          <w:color w:val="000000"/>
          <w:sz w:val="27"/>
          <w:szCs w:val="27"/>
          <w:lang w:eastAsia="ru-RU"/>
        </w:rPr>
      </w:pPr>
      <w:bookmarkStart w:id="0" w:name="_GoBack"/>
      <w:bookmarkEnd w:id="0"/>
    </w:p>
    <w:tbl>
      <w:tblPr>
        <w:tblW w:w="5383" w:type="pct"/>
        <w:tblInd w:w="-434" w:type="dxa"/>
        <w:tblBorders>
          <w:top w:val="single" w:sz="6" w:space="0" w:color="A42D2E"/>
          <w:left w:val="single" w:sz="6" w:space="0" w:color="A42D2E"/>
          <w:bottom w:val="single" w:sz="6" w:space="0" w:color="A42D2E"/>
          <w:right w:val="single" w:sz="6" w:space="0" w:color="A42D2E"/>
        </w:tblBorders>
        <w:tblCellMar>
          <w:top w:w="15" w:type="dxa"/>
          <w:left w:w="15" w:type="dxa"/>
          <w:bottom w:w="15" w:type="dxa"/>
          <w:right w:w="15" w:type="dxa"/>
        </w:tblCellMar>
        <w:tblLook w:val="04A0" w:firstRow="1" w:lastRow="0" w:firstColumn="1" w:lastColumn="0" w:noHBand="0" w:noVBand="1"/>
      </w:tblPr>
      <w:tblGrid>
        <w:gridCol w:w="3828"/>
        <w:gridCol w:w="3115"/>
        <w:gridCol w:w="3111"/>
      </w:tblGrid>
      <w:tr w:rsidR="00A76666" w:rsidRPr="00A76666" w:rsidTr="00A76666">
        <w:tc>
          <w:tcPr>
            <w:tcW w:w="1904" w:type="pct"/>
            <w:tcBorders>
              <w:top w:val="single" w:sz="6" w:space="0" w:color="A42D2E"/>
              <w:left w:val="single" w:sz="6" w:space="0" w:color="A42D2E"/>
              <w:bottom w:val="nil"/>
              <w:right w:val="single" w:sz="6" w:space="0" w:color="A42D2E"/>
            </w:tcBorders>
            <w:tcMar>
              <w:top w:w="60" w:type="dxa"/>
              <w:left w:w="60" w:type="dxa"/>
              <w:bottom w:w="60" w:type="dxa"/>
              <w:right w:w="60" w:type="dxa"/>
            </w:tcMar>
            <w:hideMark/>
          </w:tcPr>
          <w:p w:rsidR="00A76666" w:rsidRPr="00A76666" w:rsidRDefault="00A76666" w:rsidP="00A76666">
            <w:pPr>
              <w:spacing w:after="0" w:line="240" w:lineRule="auto"/>
              <w:ind w:firstLine="74"/>
              <w:rPr>
                <w:rFonts w:ascii="Times New Roman" w:eastAsia="Times New Roman" w:hAnsi="Times New Roman" w:cs="Times New Roman"/>
                <w:sz w:val="24"/>
                <w:szCs w:val="24"/>
                <w:lang w:eastAsia="ru-RU"/>
              </w:rPr>
            </w:pPr>
            <w:r w:rsidRPr="00A76666">
              <w:rPr>
                <w:rFonts w:ascii="Times New Roman" w:eastAsia="Times New Roman" w:hAnsi="Times New Roman" w:cs="Times New Roman"/>
                <w:sz w:val="24"/>
                <w:szCs w:val="24"/>
                <w:lang w:eastAsia="ru-RU"/>
              </w:rPr>
              <w:t>Оптимальный или достаточный уровень достижения поставленных целей, выполнения всех задач. После урока ученики удовлетворены собственной деятельностью, у них хорошее настроение, отсутствует усталость</w:t>
            </w:r>
          </w:p>
        </w:tc>
        <w:tc>
          <w:tcPr>
            <w:tcW w:w="1549" w:type="pct"/>
            <w:tcBorders>
              <w:top w:val="single" w:sz="6" w:space="0" w:color="A42D2E"/>
              <w:left w:val="single" w:sz="6" w:space="0" w:color="A42D2E"/>
              <w:bottom w:val="nil"/>
              <w:right w:val="single" w:sz="6" w:space="0" w:color="A42D2E"/>
            </w:tcBorders>
            <w:tcMar>
              <w:top w:w="60" w:type="dxa"/>
              <w:left w:w="60" w:type="dxa"/>
              <w:bottom w:w="60" w:type="dxa"/>
              <w:right w:w="60" w:type="dxa"/>
            </w:tcMar>
            <w:hideMark/>
          </w:tcPr>
          <w:p w:rsidR="00A76666" w:rsidRPr="00A76666" w:rsidRDefault="00A76666" w:rsidP="00A76666">
            <w:pPr>
              <w:spacing w:after="0" w:line="240" w:lineRule="auto"/>
              <w:rPr>
                <w:rFonts w:ascii="Times New Roman" w:eastAsia="Times New Roman" w:hAnsi="Times New Roman" w:cs="Times New Roman"/>
                <w:sz w:val="24"/>
                <w:szCs w:val="24"/>
                <w:lang w:eastAsia="ru-RU"/>
              </w:rPr>
            </w:pPr>
            <w:r w:rsidRPr="00A76666">
              <w:rPr>
                <w:rFonts w:ascii="Times New Roman" w:eastAsia="Times New Roman" w:hAnsi="Times New Roman" w:cs="Times New Roman"/>
                <w:sz w:val="24"/>
                <w:szCs w:val="24"/>
                <w:lang w:eastAsia="ru-RU"/>
              </w:rPr>
              <w:t>Недостаточный или критический уровень достижения поставленных целей, выполнения всех задач</w:t>
            </w:r>
          </w:p>
        </w:tc>
        <w:tc>
          <w:tcPr>
            <w:tcW w:w="1548" w:type="pct"/>
            <w:tcBorders>
              <w:top w:val="single" w:sz="6" w:space="0" w:color="A42D2E"/>
              <w:left w:val="single" w:sz="6" w:space="0" w:color="A42D2E"/>
              <w:bottom w:val="nil"/>
              <w:right w:val="single" w:sz="6" w:space="0" w:color="A42D2E"/>
            </w:tcBorders>
            <w:tcMar>
              <w:top w:w="60" w:type="dxa"/>
              <w:left w:w="60" w:type="dxa"/>
              <w:bottom w:w="60" w:type="dxa"/>
              <w:right w:w="60" w:type="dxa"/>
            </w:tcMar>
            <w:hideMark/>
          </w:tcPr>
          <w:p w:rsidR="00A76666" w:rsidRPr="00A76666" w:rsidRDefault="00A76666" w:rsidP="00A76666">
            <w:pPr>
              <w:spacing w:after="0" w:line="240" w:lineRule="auto"/>
              <w:rPr>
                <w:rFonts w:ascii="Times New Roman" w:eastAsia="Times New Roman" w:hAnsi="Times New Roman" w:cs="Times New Roman"/>
                <w:sz w:val="24"/>
                <w:szCs w:val="24"/>
                <w:lang w:eastAsia="ru-RU"/>
              </w:rPr>
            </w:pPr>
            <w:r w:rsidRPr="00A76666">
              <w:rPr>
                <w:rFonts w:ascii="Times New Roman" w:eastAsia="Times New Roman" w:hAnsi="Times New Roman" w:cs="Times New Roman"/>
                <w:sz w:val="24"/>
                <w:szCs w:val="24"/>
                <w:lang w:eastAsia="ru-RU"/>
              </w:rPr>
              <w:t>Недопустимый уровень достижения поставленных задач. Учащиеся после урока уставшие</w:t>
            </w:r>
          </w:p>
        </w:tc>
      </w:tr>
      <w:tr w:rsidR="00A76666" w:rsidRPr="00A76666" w:rsidTr="00A76666">
        <w:tc>
          <w:tcPr>
            <w:tcW w:w="1904" w:type="pct"/>
            <w:tcBorders>
              <w:top w:val="nil"/>
              <w:left w:val="single" w:sz="6" w:space="0" w:color="A42D2E"/>
              <w:bottom w:val="nil"/>
              <w:right w:val="single" w:sz="6" w:space="0" w:color="A42D2E"/>
            </w:tcBorders>
            <w:tcMar>
              <w:top w:w="225" w:type="dxa"/>
              <w:left w:w="225" w:type="dxa"/>
              <w:bottom w:w="225" w:type="dxa"/>
              <w:right w:w="225" w:type="dxa"/>
            </w:tcMar>
            <w:hideMark/>
          </w:tcPr>
          <w:p w:rsidR="00A76666" w:rsidRPr="00A76666" w:rsidRDefault="00A76666" w:rsidP="00A76666">
            <w:pPr>
              <w:spacing w:before="150" w:after="150" w:line="240" w:lineRule="auto"/>
              <w:jc w:val="center"/>
              <w:textAlignment w:val="center"/>
              <w:rPr>
                <w:rFonts w:ascii="Times New Roman" w:eastAsia="Times New Roman" w:hAnsi="Times New Roman" w:cs="Times New Roman"/>
                <w:sz w:val="21"/>
                <w:szCs w:val="21"/>
                <w:lang w:eastAsia="ru-RU"/>
              </w:rPr>
            </w:pPr>
            <w:r w:rsidRPr="00A76666">
              <w:rPr>
                <w:rFonts w:ascii="Times New Roman" w:eastAsia="Times New Roman" w:hAnsi="Times New Roman" w:cs="Times New Roman"/>
                <w:sz w:val="21"/>
                <w:szCs w:val="21"/>
              </w:rPr>
              <w:object w:dxaOrig="225" w:dyaOrig="225">
                <v:shape id="_x0000_i1191" type="#_x0000_t75" style="width:20.25pt;height:18pt" o:ole="">
                  <v:imagedata r:id="rId5" o:title=""/>
                </v:shape>
                <w:control r:id="rId33" w:name="DefaultOcxName31" w:shapeid="_x0000_i1191"/>
              </w:object>
            </w:r>
          </w:p>
          <w:p w:rsidR="00A76666" w:rsidRPr="00A76666" w:rsidRDefault="00A76666" w:rsidP="00A76666">
            <w:pPr>
              <w:spacing w:after="150" w:line="240" w:lineRule="auto"/>
              <w:jc w:val="center"/>
              <w:rPr>
                <w:rFonts w:ascii="Times New Roman" w:eastAsia="Times New Roman" w:hAnsi="Times New Roman" w:cs="Times New Roman"/>
                <w:b/>
                <w:bCs/>
                <w:lang w:eastAsia="ru-RU"/>
              </w:rPr>
            </w:pPr>
            <w:r w:rsidRPr="00A76666">
              <w:rPr>
                <w:rFonts w:ascii="Times New Roman" w:eastAsia="Times New Roman" w:hAnsi="Times New Roman" w:cs="Times New Roman"/>
                <w:b/>
                <w:bCs/>
                <w:lang w:eastAsia="ru-RU"/>
              </w:rPr>
              <w:t>2 балла – оптимальный уровень</w:t>
            </w:r>
          </w:p>
        </w:tc>
        <w:tc>
          <w:tcPr>
            <w:tcW w:w="1549" w:type="pct"/>
            <w:tcBorders>
              <w:top w:val="nil"/>
              <w:left w:val="single" w:sz="6" w:space="0" w:color="A42D2E"/>
              <w:bottom w:val="nil"/>
              <w:right w:val="single" w:sz="6" w:space="0" w:color="A42D2E"/>
            </w:tcBorders>
            <w:tcMar>
              <w:top w:w="225" w:type="dxa"/>
              <w:left w:w="225" w:type="dxa"/>
              <w:bottom w:w="225" w:type="dxa"/>
              <w:right w:w="225" w:type="dxa"/>
            </w:tcMar>
            <w:hideMark/>
          </w:tcPr>
          <w:p w:rsidR="00A76666" w:rsidRPr="00A76666" w:rsidRDefault="00A76666" w:rsidP="00A76666">
            <w:pPr>
              <w:spacing w:before="150" w:after="150" w:line="240" w:lineRule="auto"/>
              <w:jc w:val="center"/>
              <w:textAlignment w:val="center"/>
              <w:rPr>
                <w:rFonts w:ascii="Times New Roman" w:eastAsia="Times New Roman" w:hAnsi="Times New Roman" w:cs="Times New Roman"/>
                <w:sz w:val="21"/>
                <w:szCs w:val="21"/>
                <w:lang w:eastAsia="ru-RU"/>
              </w:rPr>
            </w:pPr>
            <w:r w:rsidRPr="00A76666">
              <w:rPr>
                <w:rFonts w:ascii="Times New Roman" w:eastAsia="Times New Roman" w:hAnsi="Times New Roman" w:cs="Times New Roman"/>
                <w:sz w:val="21"/>
                <w:szCs w:val="21"/>
              </w:rPr>
              <w:object w:dxaOrig="225" w:dyaOrig="225">
                <v:shape id="_x0000_i1194" type="#_x0000_t75" style="width:20.25pt;height:18pt" o:ole="">
                  <v:imagedata r:id="rId5" o:title=""/>
                </v:shape>
                <w:control r:id="rId34" w:name="DefaultOcxName32" w:shapeid="_x0000_i1194"/>
              </w:object>
            </w:r>
          </w:p>
          <w:p w:rsidR="00A76666" w:rsidRPr="00A76666" w:rsidRDefault="00A76666" w:rsidP="00A76666">
            <w:pPr>
              <w:spacing w:after="150" w:line="240" w:lineRule="auto"/>
              <w:jc w:val="center"/>
              <w:rPr>
                <w:rFonts w:ascii="Times New Roman" w:eastAsia="Times New Roman" w:hAnsi="Times New Roman" w:cs="Times New Roman"/>
                <w:b/>
                <w:bCs/>
                <w:lang w:eastAsia="ru-RU"/>
              </w:rPr>
            </w:pPr>
            <w:r w:rsidRPr="00A76666">
              <w:rPr>
                <w:rFonts w:ascii="Times New Roman" w:eastAsia="Times New Roman" w:hAnsi="Times New Roman" w:cs="Times New Roman"/>
                <w:b/>
                <w:bCs/>
                <w:lang w:eastAsia="ru-RU"/>
              </w:rPr>
              <w:t>1 балл – недостаточный уровень</w:t>
            </w:r>
          </w:p>
        </w:tc>
        <w:tc>
          <w:tcPr>
            <w:tcW w:w="1548" w:type="pct"/>
            <w:tcBorders>
              <w:top w:val="nil"/>
              <w:left w:val="single" w:sz="6" w:space="0" w:color="A42D2E"/>
              <w:bottom w:val="nil"/>
              <w:right w:val="single" w:sz="6" w:space="0" w:color="A42D2E"/>
            </w:tcBorders>
            <w:tcMar>
              <w:top w:w="225" w:type="dxa"/>
              <w:left w:w="225" w:type="dxa"/>
              <w:bottom w:w="225" w:type="dxa"/>
              <w:right w:w="225" w:type="dxa"/>
            </w:tcMar>
            <w:hideMark/>
          </w:tcPr>
          <w:p w:rsidR="00A76666" w:rsidRPr="00A76666" w:rsidRDefault="00A76666" w:rsidP="00A76666">
            <w:pPr>
              <w:spacing w:before="150" w:after="150" w:line="240" w:lineRule="auto"/>
              <w:jc w:val="center"/>
              <w:textAlignment w:val="center"/>
              <w:rPr>
                <w:rFonts w:ascii="Times New Roman" w:eastAsia="Times New Roman" w:hAnsi="Times New Roman" w:cs="Times New Roman"/>
                <w:sz w:val="21"/>
                <w:szCs w:val="21"/>
                <w:lang w:eastAsia="ru-RU"/>
              </w:rPr>
            </w:pPr>
            <w:r w:rsidRPr="00A76666">
              <w:rPr>
                <w:rFonts w:ascii="Times New Roman" w:eastAsia="Times New Roman" w:hAnsi="Times New Roman" w:cs="Times New Roman"/>
                <w:sz w:val="21"/>
                <w:szCs w:val="21"/>
              </w:rPr>
              <w:object w:dxaOrig="225" w:dyaOrig="225">
                <v:shape id="_x0000_i1197" type="#_x0000_t75" style="width:20.25pt;height:18pt" o:ole="">
                  <v:imagedata r:id="rId5" o:title=""/>
                </v:shape>
                <w:control r:id="rId35" w:name="DefaultOcxName33" w:shapeid="_x0000_i1197"/>
              </w:object>
            </w:r>
          </w:p>
          <w:p w:rsidR="00A76666" w:rsidRPr="00A76666" w:rsidRDefault="00A76666" w:rsidP="00A76666">
            <w:pPr>
              <w:spacing w:after="150" w:line="240" w:lineRule="auto"/>
              <w:jc w:val="center"/>
              <w:rPr>
                <w:rFonts w:ascii="Times New Roman" w:eastAsia="Times New Roman" w:hAnsi="Times New Roman" w:cs="Times New Roman"/>
                <w:b/>
                <w:bCs/>
                <w:lang w:eastAsia="ru-RU"/>
              </w:rPr>
            </w:pPr>
            <w:r w:rsidRPr="00A76666">
              <w:rPr>
                <w:rFonts w:ascii="Times New Roman" w:eastAsia="Times New Roman" w:hAnsi="Times New Roman" w:cs="Times New Roman"/>
                <w:b/>
                <w:bCs/>
                <w:lang w:eastAsia="ru-RU"/>
              </w:rPr>
              <w:t>0 баллов – недопустимый уровень</w:t>
            </w:r>
          </w:p>
        </w:tc>
      </w:tr>
    </w:tbl>
    <w:p w:rsidR="00AC667C" w:rsidRDefault="00AC667C"/>
    <w:sectPr w:rsidR="00AC667C" w:rsidSect="00A76666">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51A46"/>
    <w:multiLevelType w:val="multilevel"/>
    <w:tmpl w:val="62A2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AE"/>
    <w:rsid w:val="00172F38"/>
    <w:rsid w:val="004242AE"/>
    <w:rsid w:val="00A76666"/>
    <w:rsid w:val="00AC6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5:chartTrackingRefBased/>
  <w15:docId w15:val="{B1AB96BC-C2F0-44A6-8767-A642DD80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66944">
      <w:bodyDiv w:val="1"/>
      <w:marLeft w:val="0"/>
      <w:marRight w:val="0"/>
      <w:marTop w:val="0"/>
      <w:marBottom w:val="0"/>
      <w:divBdr>
        <w:top w:val="none" w:sz="0" w:space="0" w:color="auto"/>
        <w:left w:val="none" w:sz="0" w:space="0" w:color="auto"/>
        <w:bottom w:val="none" w:sz="0" w:space="0" w:color="auto"/>
        <w:right w:val="none" w:sz="0" w:space="0" w:color="auto"/>
      </w:divBdr>
      <w:divsChild>
        <w:div w:id="1950236814">
          <w:marLeft w:val="0"/>
          <w:marRight w:val="0"/>
          <w:marTop w:val="0"/>
          <w:marBottom w:val="0"/>
          <w:divBdr>
            <w:top w:val="none" w:sz="0" w:space="0" w:color="auto"/>
            <w:left w:val="none" w:sz="0" w:space="0" w:color="auto"/>
            <w:bottom w:val="none" w:sz="0" w:space="0" w:color="auto"/>
            <w:right w:val="none" w:sz="0" w:space="0" w:color="auto"/>
          </w:divBdr>
          <w:divsChild>
            <w:div w:id="1435781538">
              <w:marLeft w:val="0"/>
              <w:marRight w:val="0"/>
              <w:marTop w:val="0"/>
              <w:marBottom w:val="0"/>
              <w:divBdr>
                <w:top w:val="none" w:sz="0" w:space="0" w:color="auto"/>
                <w:left w:val="none" w:sz="0" w:space="0" w:color="auto"/>
                <w:bottom w:val="none" w:sz="0" w:space="0" w:color="auto"/>
                <w:right w:val="none" w:sz="0" w:space="0" w:color="auto"/>
              </w:divBdr>
            </w:div>
            <w:div w:id="2060860548">
              <w:marLeft w:val="0"/>
              <w:marRight w:val="0"/>
              <w:marTop w:val="0"/>
              <w:marBottom w:val="0"/>
              <w:divBdr>
                <w:top w:val="none" w:sz="0" w:space="0" w:color="auto"/>
                <w:left w:val="none" w:sz="0" w:space="0" w:color="auto"/>
                <w:bottom w:val="none" w:sz="0" w:space="0" w:color="auto"/>
                <w:right w:val="none" w:sz="0" w:space="0" w:color="auto"/>
              </w:divBdr>
            </w:div>
            <w:div w:id="1002054082">
              <w:marLeft w:val="0"/>
              <w:marRight w:val="0"/>
              <w:marTop w:val="0"/>
              <w:marBottom w:val="0"/>
              <w:divBdr>
                <w:top w:val="none" w:sz="0" w:space="0" w:color="auto"/>
                <w:left w:val="none" w:sz="0" w:space="0" w:color="auto"/>
                <w:bottom w:val="none" w:sz="0" w:space="0" w:color="auto"/>
                <w:right w:val="none" w:sz="0" w:space="0" w:color="auto"/>
              </w:divBdr>
            </w:div>
            <w:div w:id="429543678">
              <w:marLeft w:val="0"/>
              <w:marRight w:val="0"/>
              <w:marTop w:val="0"/>
              <w:marBottom w:val="0"/>
              <w:divBdr>
                <w:top w:val="none" w:sz="0" w:space="0" w:color="auto"/>
                <w:left w:val="none" w:sz="0" w:space="0" w:color="auto"/>
                <w:bottom w:val="none" w:sz="0" w:space="0" w:color="auto"/>
                <w:right w:val="none" w:sz="0" w:space="0" w:color="auto"/>
              </w:divBdr>
              <w:divsChild>
                <w:div w:id="693305586">
                  <w:marLeft w:val="0"/>
                  <w:marRight w:val="0"/>
                  <w:marTop w:val="0"/>
                  <w:marBottom w:val="0"/>
                  <w:divBdr>
                    <w:top w:val="none" w:sz="0" w:space="0" w:color="auto"/>
                    <w:left w:val="none" w:sz="0" w:space="0" w:color="auto"/>
                    <w:bottom w:val="none" w:sz="0" w:space="0" w:color="auto"/>
                    <w:right w:val="none" w:sz="0" w:space="0" w:color="auto"/>
                  </w:divBdr>
                  <w:divsChild>
                    <w:div w:id="404883861">
                      <w:marLeft w:val="-15"/>
                      <w:marRight w:val="-15"/>
                      <w:marTop w:val="0"/>
                      <w:marBottom w:val="0"/>
                      <w:divBdr>
                        <w:top w:val="none" w:sz="0" w:space="0" w:color="auto"/>
                        <w:left w:val="none" w:sz="0" w:space="0" w:color="auto"/>
                        <w:bottom w:val="none" w:sz="0" w:space="0" w:color="auto"/>
                        <w:right w:val="none" w:sz="0" w:space="0" w:color="auto"/>
                      </w:divBdr>
                    </w:div>
                  </w:divsChild>
                </w:div>
                <w:div w:id="1529220474">
                  <w:marLeft w:val="0"/>
                  <w:marRight w:val="0"/>
                  <w:marTop w:val="0"/>
                  <w:marBottom w:val="0"/>
                  <w:divBdr>
                    <w:top w:val="none" w:sz="0" w:space="0" w:color="auto"/>
                    <w:left w:val="none" w:sz="0" w:space="0" w:color="auto"/>
                    <w:bottom w:val="none" w:sz="0" w:space="0" w:color="auto"/>
                    <w:right w:val="none" w:sz="0" w:space="0" w:color="auto"/>
                  </w:divBdr>
                </w:div>
              </w:divsChild>
            </w:div>
            <w:div w:id="1309942102">
              <w:marLeft w:val="0"/>
              <w:marRight w:val="0"/>
              <w:marTop w:val="0"/>
              <w:marBottom w:val="0"/>
              <w:divBdr>
                <w:top w:val="none" w:sz="0" w:space="0" w:color="auto"/>
                <w:left w:val="none" w:sz="0" w:space="0" w:color="auto"/>
                <w:bottom w:val="none" w:sz="0" w:space="0" w:color="auto"/>
                <w:right w:val="none" w:sz="0" w:space="0" w:color="auto"/>
              </w:divBdr>
              <w:divsChild>
                <w:div w:id="156532250">
                  <w:marLeft w:val="0"/>
                  <w:marRight w:val="0"/>
                  <w:marTop w:val="0"/>
                  <w:marBottom w:val="0"/>
                  <w:divBdr>
                    <w:top w:val="none" w:sz="0" w:space="0" w:color="auto"/>
                    <w:left w:val="none" w:sz="0" w:space="0" w:color="auto"/>
                    <w:bottom w:val="none" w:sz="0" w:space="0" w:color="auto"/>
                    <w:right w:val="none" w:sz="0" w:space="0" w:color="auto"/>
                  </w:divBdr>
                  <w:divsChild>
                    <w:div w:id="759642309">
                      <w:marLeft w:val="-15"/>
                      <w:marRight w:val="-15"/>
                      <w:marTop w:val="0"/>
                      <w:marBottom w:val="0"/>
                      <w:divBdr>
                        <w:top w:val="none" w:sz="0" w:space="0" w:color="auto"/>
                        <w:left w:val="none" w:sz="0" w:space="0" w:color="auto"/>
                        <w:bottom w:val="none" w:sz="0" w:space="0" w:color="auto"/>
                        <w:right w:val="none" w:sz="0" w:space="0" w:color="auto"/>
                      </w:divBdr>
                    </w:div>
                  </w:divsChild>
                </w:div>
                <w:div w:id="1723823901">
                  <w:marLeft w:val="0"/>
                  <w:marRight w:val="0"/>
                  <w:marTop w:val="0"/>
                  <w:marBottom w:val="0"/>
                  <w:divBdr>
                    <w:top w:val="none" w:sz="0" w:space="0" w:color="auto"/>
                    <w:left w:val="none" w:sz="0" w:space="0" w:color="auto"/>
                    <w:bottom w:val="none" w:sz="0" w:space="0" w:color="auto"/>
                    <w:right w:val="none" w:sz="0" w:space="0" w:color="auto"/>
                  </w:divBdr>
                </w:div>
              </w:divsChild>
            </w:div>
            <w:div w:id="1749182290">
              <w:marLeft w:val="0"/>
              <w:marRight w:val="0"/>
              <w:marTop w:val="0"/>
              <w:marBottom w:val="0"/>
              <w:divBdr>
                <w:top w:val="none" w:sz="0" w:space="0" w:color="auto"/>
                <w:left w:val="none" w:sz="0" w:space="0" w:color="auto"/>
                <w:bottom w:val="none" w:sz="0" w:space="0" w:color="auto"/>
                <w:right w:val="none" w:sz="0" w:space="0" w:color="auto"/>
              </w:divBdr>
              <w:divsChild>
                <w:div w:id="189294787">
                  <w:marLeft w:val="0"/>
                  <w:marRight w:val="0"/>
                  <w:marTop w:val="0"/>
                  <w:marBottom w:val="0"/>
                  <w:divBdr>
                    <w:top w:val="none" w:sz="0" w:space="0" w:color="auto"/>
                    <w:left w:val="none" w:sz="0" w:space="0" w:color="auto"/>
                    <w:bottom w:val="none" w:sz="0" w:space="0" w:color="auto"/>
                    <w:right w:val="none" w:sz="0" w:space="0" w:color="auto"/>
                  </w:divBdr>
                  <w:divsChild>
                    <w:div w:id="2106266098">
                      <w:marLeft w:val="-15"/>
                      <w:marRight w:val="-15"/>
                      <w:marTop w:val="0"/>
                      <w:marBottom w:val="0"/>
                      <w:divBdr>
                        <w:top w:val="none" w:sz="0" w:space="0" w:color="auto"/>
                        <w:left w:val="none" w:sz="0" w:space="0" w:color="auto"/>
                        <w:bottom w:val="none" w:sz="0" w:space="0" w:color="auto"/>
                        <w:right w:val="none" w:sz="0" w:space="0" w:color="auto"/>
                      </w:divBdr>
                    </w:div>
                  </w:divsChild>
                </w:div>
                <w:div w:id="6011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779">
          <w:marLeft w:val="0"/>
          <w:marRight w:val="0"/>
          <w:marTop w:val="0"/>
          <w:marBottom w:val="0"/>
          <w:divBdr>
            <w:top w:val="single" w:sz="6" w:space="11" w:color="A42D2E"/>
            <w:left w:val="single" w:sz="6" w:space="11" w:color="A42D2E"/>
            <w:bottom w:val="single" w:sz="6" w:space="11" w:color="A42D2E"/>
            <w:right w:val="single" w:sz="6" w:space="4" w:color="A42D2E"/>
          </w:divBdr>
          <w:divsChild>
            <w:div w:id="770515503">
              <w:marLeft w:val="0"/>
              <w:marRight w:val="0"/>
              <w:marTop w:val="0"/>
              <w:marBottom w:val="0"/>
              <w:divBdr>
                <w:top w:val="none" w:sz="0" w:space="0" w:color="auto"/>
                <w:left w:val="none" w:sz="0" w:space="0" w:color="auto"/>
                <w:bottom w:val="none" w:sz="0" w:space="0" w:color="auto"/>
                <w:right w:val="none" w:sz="0" w:space="0" w:color="auto"/>
              </w:divBdr>
            </w:div>
          </w:divsChild>
        </w:div>
        <w:div w:id="2137291451">
          <w:marLeft w:val="0"/>
          <w:marRight w:val="0"/>
          <w:marTop w:val="0"/>
          <w:marBottom w:val="0"/>
          <w:divBdr>
            <w:top w:val="none" w:sz="0" w:space="0" w:color="auto"/>
            <w:left w:val="none" w:sz="0" w:space="0" w:color="auto"/>
            <w:bottom w:val="none" w:sz="0" w:space="0" w:color="auto"/>
            <w:right w:val="none" w:sz="0" w:space="0" w:color="auto"/>
          </w:divBdr>
          <w:divsChild>
            <w:div w:id="1179853439">
              <w:marLeft w:val="0"/>
              <w:marRight w:val="0"/>
              <w:marTop w:val="0"/>
              <w:marBottom w:val="0"/>
              <w:divBdr>
                <w:top w:val="none" w:sz="0" w:space="0" w:color="auto"/>
                <w:left w:val="none" w:sz="0" w:space="0" w:color="auto"/>
                <w:bottom w:val="none" w:sz="0" w:space="0" w:color="auto"/>
                <w:right w:val="none" w:sz="0" w:space="0" w:color="auto"/>
              </w:divBdr>
            </w:div>
            <w:div w:id="2002922524">
              <w:marLeft w:val="0"/>
              <w:marRight w:val="0"/>
              <w:marTop w:val="0"/>
              <w:marBottom w:val="0"/>
              <w:divBdr>
                <w:top w:val="none" w:sz="0" w:space="0" w:color="auto"/>
                <w:left w:val="none" w:sz="0" w:space="0" w:color="auto"/>
                <w:bottom w:val="none" w:sz="0" w:space="0" w:color="auto"/>
                <w:right w:val="none" w:sz="0" w:space="0" w:color="auto"/>
              </w:divBdr>
            </w:div>
            <w:div w:id="882055517">
              <w:marLeft w:val="0"/>
              <w:marRight w:val="0"/>
              <w:marTop w:val="0"/>
              <w:marBottom w:val="0"/>
              <w:divBdr>
                <w:top w:val="none" w:sz="0" w:space="0" w:color="auto"/>
                <w:left w:val="none" w:sz="0" w:space="0" w:color="auto"/>
                <w:bottom w:val="none" w:sz="0" w:space="0" w:color="auto"/>
                <w:right w:val="none" w:sz="0" w:space="0" w:color="auto"/>
              </w:divBdr>
            </w:div>
            <w:div w:id="374618621">
              <w:marLeft w:val="0"/>
              <w:marRight w:val="0"/>
              <w:marTop w:val="0"/>
              <w:marBottom w:val="0"/>
              <w:divBdr>
                <w:top w:val="none" w:sz="0" w:space="0" w:color="auto"/>
                <w:left w:val="none" w:sz="0" w:space="0" w:color="auto"/>
                <w:bottom w:val="none" w:sz="0" w:space="0" w:color="auto"/>
                <w:right w:val="none" w:sz="0" w:space="0" w:color="auto"/>
              </w:divBdr>
              <w:divsChild>
                <w:div w:id="535892912">
                  <w:marLeft w:val="0"/>
                  <w:marRight w:val="0"/>
                  <w:marTop w:val="0"/>
                  <w:marBottom w:val="0"/>
                  <w:divBdr>
                    <w:top w:val="none" w:sz="0" w:space="0" w:color="auto"/>
                    <w:left w:val="none" w:sz="0" w:space="0" w:color="auto"/>
                    <w:bottom w:val="none" w:sz="0" w:space="0" w:color="auto"/>
                    <w:right w:val="none" w:sz="0" w:space="0" w:color="auto"/>
                  </w:divBdr>
                  <w:divsChild>
                    <w:div w:id="452596665">
                      <w:marLeft w:val="-15"/>
                      <w:marRight w:val="-15"/>
                      <w:marTop w:val="0"/>
                      <w:marBottom w:val="0"/>
                      <w:divBdr>
                        <w:top w:val="none" w:sz="0" w:space="0" w:color="auto"/>
                        <w:left w:val="none" w:sz="0" w:space="0" w:color="auto"/>
                        <w:bottom w:val="none" w:sz="0" w:space="0" w:color="auto"/>
                        <w:right w:val="none" w:sz="0" w:space="0" w:color="auto"/>
                      </w:divBdr>
                    </w:div>
                  </w:divsChild>
                </w:div>
                <w:div w:id="1267151436">
                  <w:marLeft w:val="0"/>
                  <w:marRight w:val="0"/>
                  <w:marTop w:val="0"/>
                  <w:marBottom w:val="0"/>
                  <w:divBdr>
                    <w:top w:val="none" w:sz="0" w:space="0" w:color="auto"/>
                    <w:left w:val="none" w:sz="0" w:space="0" w:color="auto"/>
                    <w:bottom w:val="none" w:sz="0" w:space="0" w:color="auto"/>
                    <w:right w:val="none" w:sz="0" w:space="0" w:color="auto"/>
                  </w:divBdr>
                </w:div>
              </w:divsChild>
            </w:div>
            <w:div w:id="925840707">
              <w:marLeft w:val="0"/>
              <w:marRight w:val="0"/>
              <w:marTop w:val="0"/>
              <w:marBottom w:val="0"/>
              <w:divBdr>
                <w:top w:val="none" w:sz="0" w:space="0" w:color="auto"/>
                <w:left w:val="none" w:sz="0" w:space="0" w:color="auto"/>
                <w:bottom w:val="none" w:sz="0" w:space="0" w:color="auto"/>
                <w:right w:val="none" w:sz="0" w:space="0" w:color="auto"/>
              </w:divBdr>
              <w:divsChild>
                <w:div w:id="1459955891">
                  <w:marLeft w:val="0"/>
                  <w:marRight w:val="0"/>
                  <w:marTop w:val="0"/>
                  <w:marBottom w:val="0"/>
                  <w:divBdr>
                    <w:top w:val="none" w:sz="0" w:space="0" w:color="auto"/>
                    <w:left w:val="none" w:sz="0" w:space="0" w:color="auto"/>
                    <w:bottom w:val="none" w:sz="0" w:space="0" w:color="auto"/>
                    <w:right w:val="none" w:sz="0" w:space="0" w:color="auto"/>
                  </w:divBdr>
                  <w:divsChild>
                    <w:div w:id="805052627">
                      <w:marLeft w:val="-15"/>
                      <w:marRight w:val="-15"/>
                      <w:marTop w:val="0"/>
                      <w:marBottom w:val="0"/>
                      <w:divBdr>
                        <w:top w:val="none" w:sz="0" w:space="0" w:color="auto"/>
                        <w:left w:val="none" w:sz="0" w:space="0" w:color="auto"/>
                        <w:bottom w:val="none" w:sz="0" w:space="0" w:color="auto"/>
                        <w:right w:val="none" w:sz="0" w:space="0" w:color="auto"/>
                      </w:divBdr>
                    </w:div>
                  </w:divsChild>
                </w:div>
                <w:div w:id="2035424159">
                  <w:marLeft w:val="0"/>
                  <w:marRight w:val="0"/>
                  <w:marTop w:val="0"/>
                  <w:marBottom w:val="0"/>
                  <w:divBdr>
                    <w:top w:val="none" w:sz="0" w:space="0" w:color="auto"/>
                    <w:left w:val="none" w:sz="0" w:space="0" w:color="auto"/>
                    <w:bottom w:val="none" w:sz="0" w:space="0" w:color="auto"/>
                    <w:right w:val="none" w:sz="0" w:space="0" w:color="auto"/>
                  </w:divBdr>
                </w:div>
              </w:divsChild>
            </w:div>
            <w:div w:id="771360467">
              <w:marLeft w:val="0"/>
              <w:marRight w:val="0"/>
              <w:marTop w:val="0"/>
              <w:marBottom w:val="0"/>
              <w:divBdr>
                <w:top w:val="none" w:sz="0" w:space="0" w:color="auto"/>
                <w:left w:val="none" w:sz="0" w:space="0" w:color="auto"/>
                <w:bottom w:val="none" w:sz="0" w:space="0" w:color="auto"/>
                <w:right w:val="none" w:sz="0" w:space="0" w:color="auto"/>
              </w:divBdr>
              <w:divsChild>
                <w:div w:id="325667216">
                  <w:marLeft w:val="0"/>
                  <w:marRight w:val="0"/>
                  <w:marTop w:val="0"/>
                  <w:marBottom w:val="0"/>
                  <w:divBdr>
                    <w:top w:val="none" w:sz="0" w:space="0" w:color="auto"/>
                    <w:left w:val="none" w:sz="0" w:space="0" w:color="auto"/>
                    <w:bottom w:val="none" w:sz="0" w:space="0" w:color="auto"/>
                    <w:right w:val="none" w:sz="0" w:space="0" w:color="auto"/>
                  </w:divBdr>
                  <w:divsChild>
                    <w:div w:id="1859932153">
                      <w:marLeft w:val="-15"/>
                      <w:marRight w:val="-15"/>
                      <w:marTop w:val="0"/>
                      <w:marBottom w:val="0"/>
                      <w:divBdr>
                        <w:top w:val="none" w:sz="0" w:space="0" w:color="auto"/>
                        <w:left w:val="none" w:sz="0" w:space="0" w:color="auto"/>
                        <w:bottom w:val="none" w:sz="0" w:space="0" w:color="auto"/>
                        <w:right w:val="none" w:sz="0" w:space="0" w:color="auto"/>
                      </w:divBdr>
                    </w:div>
                  </w:divsChild>
                </w:div>
                <w:div w:id="6558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7705">
          <w:marLeft w:val="0"/>
          <w:marRight w:val="0"/>
          <w:marTop w:val="0"/>
          <w:marBottom w:val="0"/>
          <w:divBdr>
            <w:top w:val="single" w:sz="6" w:space="11" w:color="A42D2E"/>
            <w:left w:val="single" w:sz="6" w:space="11" w:color="A42D2E"/>
            <w:bottom w:val="single" w:sz="6" w:space="11" w:color="A42D2E"/>
            <w:right w:val="single" w:sz="6" w:space="4" w:color="A42D2E"/>
          </w:divBdr>
          <w:divsChild>
            <w:div w:id="196771414">
              <w:marLeft w:val="0"/>
              <w:marRight w:val="0"/>
              <w:marTop w:val="0"/>
              <w:marBottom w:val="0"/>
              <w:divBdr>
                <w:top w:val="none" w:sz="0" w:space="0" w:color="auto"/>
                <w:left w:val="none" w:sz="0" w:space="0" w:color="auto"/>
                <w:bottom w:val="none" w:sz="0" w:space="0" w:color="auto"/>
                <w:right w:val="none" w:sz="0" w:space="0" w:color="auto"/>
              </w:divBdr>
            </w:div>
          </w:divsChild>
        </w:div>
        <w:div w:id="928776365">
          <w:marLeft w:val="0"/>
          <w:marRight w:val="0"/>
          <w:marTop w:val="0"/>
          <w:marBottom w:val="0"/>
          <w:divBdr>
            <w:top w:val="none" w:sz="0" w:space="0" w:color="auto"/>
            <w:left w:val="none" w:sz="0" w:space="0" w:color="auto"/>
            <w:bottom w:val="none" w:sz="0" w:space="0" w:color="auto"/>
            <w:right w:val="none" w:sz="0" w:space="0" w:color="auto"/>
          </w:divBdr>
          <w:divsChild>
            <w:div w:id="1579942994">
              <w:marLeft w:val="0"/>
              <w:marRight w:val="0"/>
              <w:marTop w:val="0"/>
              <w:marBottom w:val="0"/>
              <w:divBdr>
                <w:top w:val="none" w:sz="0" w:space="0" w:color="auto"/>
                <w:left w:val="none" w:sz="0" w:space="0" w:color="auto"/>
                <w:bottom w:val="none" w:sz="0" w:space="0" w:color="auto"/>
                <w:right w:val="none" w:sz="0" w:space="0" w:color="auto"/>
              </w:divBdr>
            </w:div>
            <w:div w:id="1075590008">
              <w:marLeft w:val="0"/>
              <w:marRight w:val="0"/>
              <w:marTop w:val="0"/>
              <w:marBottom w:val="0"/>
              <w:divBdr>
                <w:top w:val="none" w:sz="0" w:space="0" w:color="auto"/>
                <w:left w:val="none" w:sz="0" w:space="0" w:color="auto"/>
                <w:bottom w:val="none" w:sz="0" w:space="0" w:color="auto"/>
                <w:right w:val="none" w:sz="0" w:space="0" w:color="auto"/>
              </w:divBdr>
            </w:div>
            <w:div w:id="297030127">
              <w:marLeft w:val="0"/>
              <w:marRight w:val="0"/>
              <w:marTop w:val="0"/>
              <w:marBottom w:val="0"/>
              <w:divBdr>
                <w:top w:val="none" w:sz="0" w:space="0" w:color="auto"/>
                <w:left w:val="none" w:sz="0" w:space="0" w:color="auto"/>
                <w:bottom w:val="none" w:sz="0" w:space="0" w:color="auto"/>
                <w:right w:val="none" w:sz="0" w:space="0" w:color="auto"/>
              </w:divBdr>
            </w:div>
            <w:div w:id="819149232">
              <w:marLeft w:val="0"/>
              <w:marRight w:val="0"/>
              <w:marTop w:val="0"/>
              <w:marBottom w:val="0"/>
              <w:divBdr>
                <w:top w:val="none" w:sz="0" w:space="0" w:color="auto"/>
                <w:left w:val="none" w:sz="0" w:space="0" w:color="auto"/>
                <w:bottom w:val="none" w:sz="0" w:space="0" w:color="auto"/>
                <w:right w:val="none" w:sz="0" w:space="0" w:color="auto"/>
              </w:divBdr>
              <w:divsChild>
                <w:div w:id="624235024">
                  <w:marLeft w:val="0"/>
                  <w:marRight w:val="0"/>
                  <w:marTop w:val="0"/>
                  <w:marBottom w:val="0"/>
                  <w:divBdr>
                    <w:top w:val="none" w:sz="0" w:space="0" w:color="auto"/>
                    <w:left w:val="none" w:sz="0" w:space="0" w:color="auto"/>
                    <w:bottom w:val="none" w:sz="0" w:space="0" w:color="auto"/>
                    <w:right w:val="none" w:sz="0" w:space="0" w:color="auto"/>
                  </w:divBdr>
                  <w:divsChild>
                    <w:div w:id="1724982409">
                      <w:marLeft w:val="-15"/>
                      <w:marRight w:val="-15"/>
                      <w:marTop w:val="0"/>
                      <w:marBottom w:val="0"/>
                      <w:divBdr>
                        <w:top w:val="none" w:sz="0" w:space="0" w:color="auto"/>
                        <w:left w:val="none" w:sz="0" w:space="0" w:color="auto"/>
                        <w:bottom w:val="none" w:sz="0" w:space="0" w:color="auto"/>
                        <w:right w:val="none" w:sz="0" w:space="0" w:color="auto"/>
                      </w:divBdr>
                    </w:div>
                  </w:divsChild>
                </w:div>
                <w:div w:id="64380973">
                  <w:marLeft w:val="0"/>
                  <w:marRight w:val="0"/>
                  <w:marTop w:val="0"/>
                  <w:marBottom w:val="0"/>
                  <w:divBdr>
                    <w:top w:val="none" w:sz="0" w:space="0" w:color="auto"/>
                    <w:left w:val="none" w:sz="0" w:space="0" w:color="auto"/>
                    <w:bottom w:val="none" w:sz="0" w:space="0" w:color="auto"/>
                    <w:right w:val="none" w:sz="0" w:space="0" w:color="auto"/>
                  </w:divBdr>
                </w:div>
              </w:divsChild>
            </w:div>
            <w:div w:id="1648438754">
              <w:marLeft w:val="0"/>
              <w:marRight w:val="0"/>
              <w:marTop w:val="0"/>
              <w:marBottom w:val="0"/>
              <w:divBdr>
                <w:top w:val="none" w:sz="0" w:space="0" w:color="auto"/>
                <w:left w:val="none" w:sz="0" w:space="0" w:color="auto"/>
                <w:bottom w:val="none" w:sz="0" w:space="0" w:color="auto"/>
                <w:right w:val="none" w:sz="0" w:space="0" w:color="auto"/>
              </w:divBdr>
              <w:divsChild>
                <w:div w:id="1275866707">
                  <w:marLeft w:val="0"/>
                  <w:marRight w:val="0"/>
                  <w:marTop w:val="0"/>
                  <w:marBottom w:val="0"/>
                  <w:divBdr>
                    <w:top w:val="none" w:sz="0" w:space="0" w:color="auto"/>
                    <w:left w:val="none" w:sz="0" w:space="0" w:color="auto"/>
                    <w:bottom w:val="none" w:sz="0" w:space="0" w:color="auto"/>
                    <w:right w:val="none" w:sz="0" w:space="0" w:color="auto"/>
                  </w:divBdr>
                  <w:divsChild>
                    <w:div w:id="533811031">
                      <w:marLeft w:val="-15"/>
                      <w:marRight w:val="-15"/>
                      <w:marTop w:val="0"/>
                      <w:marBottom w:val="0"/>
                      <w:divBdr>
                        <w:top w:val="none" w:sz="0" w:space="0" w:color="auto"/>
                        <w:left w:val="none" w:sz="0" w:space="0" w:color="auto"/>
                        <w:bottom w:val="none" w:sz="0" w:space="0" w:color="auto"/>
                        <w:right w:val="none" w:sz="0" w:space="0" w:color="auto"/>
                      </w:divBdr>
                    </w:div>
                  </w:divsChild>
                </w:div>
                <w:div w:id="1071536944">
                  <w:marLeft w:val="0"/>
                  <w:marRight w:val="0"/>
                  <w:marTop w:val="0"/>
                  <w:marBottom w:val="0"/>
                  <w:divBdr>
                    <w:top w:val="none" w:sz="0" w:space="0" w:color="auto"/>
                    <w:left w:val="none" w:sz="0" w:space="0" w:color="auto"/>
                    <w:bottom w:val="none" w:sz="0" w:space="0" w:color="auto"/>
                    <w:right w:val="none" w:sz="0" w:space="0" w:color="auto"/>
                  </w:divBdr>
                </w:div>
              </w:divsChild>
            </w:div>
            <w:div w:id="409737724">
              <w:marLeft w:val="0"/>
              <w:marRight w:val="0"/>
              <w:marTop w:val="0"/>
              <w:marBottom w:val="0"/>
              <w:divBdr>
                <w:top w:val="none" w:sz="0" w:space="0" w:color="auto"/>
                <w:left w:val="none" w:sz="0" w:space="0" w:color="auto"/>
                <w:bottom w:val="none" w:sz="0" w:space="0" w:color="auto"/>
                <w:right w:val="none" w:sz="0" w:space="0" w:color="auto"/>
              </w:divBdr>
              <w:divsChild>
                <w:div w:id="1398017291">
                  <w:marLeft w:val="0"/>
                  <w:marRight w:val="0"/>
                  <w:marTop w:val="0"/>
                  <w:marBottom w:val="0"/>
                  <w:divBdr>
                    <w:top w:val="none" w:sz="0" w:space="0" w:color="auto"/>
                    <w:left w:val="none" w:sz="0" w:space="0" w:color="auto"/>
                    <w:bottom w:val="none" w:sz="0" w:space="0" w:color="auto"/>
                    <w:right w:val="none" w:sz="0" w:space="0" w:color="auto"/>
                  </w:divBdr>
                  <w:divsChild>
                    <w:div w:id="1152797196">
                      <w:marLeft w:val="-15"/>
                      <w:marRight w:val="-15"/>
                      <w:marTop w:val="0"/>
                      <w:marBottom w:val="0"/>
                      <w:divBdr>
                        <w:top w:val="none" w:sz="0" w:space="0" w:color="auto"/>
                        <w:left w:val="none" w:sz="0" w:space="0" w:color="auto"/>
                        <w:bottom w:val="none" w:sz="0" w:space="0" w:color="auto"/>
                        <w:right w:val="none" w:sz="0" w:space="0" w:color="auto"/>
                      </w:divBdr>
                    </w:div>
                  </w:divsChild>
                </w:div>
                <w:div w:id="17739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1436">
          <w:marLeft w:val="0"/>
          <w:marRight w:val="0"/>
          <w:marTop w:val="0"/>
          <w:marBottom w:val="0"/>
          <w:divBdr>
            <w:top w:val="single" w:sz="6" w:space="11" w:color="A42D2E"/>
            <w:left w:val="single" w:sz="6" w:space="11" w:color="A42D2E"/>
            <w:bottom w:val="single" w:sz="6" w:space="11" w:color="A42D2E"/>
            <w:right w:val="single" w:sz="6" w:space="4" w:color="A42D2E"/>
          </w:divBdr>
          <w:divsChild>
            <w:div w:id="1959412542">
              <w:marLeft w:val="0"/>
              <w:marRight w:val="0"/>
              <w:marTop w:val="0"/>
              <w:marBottom w:val="0"/>
              <w:divBdr>
                <w:top w:val="none" w:sz="0" w:space="0" w:color="auto"/>
                <w:left w:val="none" w:sz="0" w:space="0" w:color="auto"/>
                <w:bottom w:val="none" w:sz="0" w:space="0" w:color="auto"/>
                <w:right w:val="none" w:sz="0" w:space="0" w:color="auto"/>
              </w:divBdr>
            </w:div>
          </w:divsChild>
        </w:div>
        <w:div w:id="2069641610">
          <w:marLeft w:val="0"/>
          <w:marRight w:val="0"/>
          <w:marTop w:val="0"/>
          <w:marBottom w:val="0"/>
          <w:divBdr>
            <w:top w:val="none" w:sz="0" w:space="0" w:color="auto"/>
            <w:left w:val="none" w:sz="0" w:space="0" w:color="auto"/>
            <w:bottom w:val="none" w:sz="0" w:space="0" w:color="auto"/>
            <w:right w:val="none" w:sz="0" w:space="0" w:color="auto"/>
          </w:divBdr>
          <w:divsChild>
            <w:div w:id="1651133077">
              <w:marLeft w:val="0"/>
              <w:marRight w:val="0"/>
              <w:marTop w:val="0"/>
              <w:marBottom w:val="0"/>
              <w:divBdr>
                <w:top w:val="none" w:sz="0" w:space="0" w:color="auto"/>
                <w:left w:val="none" w:sz="0" w:space="0" w:color="auto"/>
                <w:bottom w:val="none" w:sz="0" w:space="0" w:color="auto"/>
                <w:right w:val="none" w:sz="0" w:space="0" w:color="auto"/>
              </w:divBdr>
            </w:div>
            <w:div w:id="1145050626">
              <w:marLeft w:val="0"/>
              <w:marRight w:val="0"/>
              <w:marTop w:val="0"/>
              <w:marBottom w:val="0"/>
              <w:divBdr>
                <w:top w:val="none" w:sz="0" w:space="0" w:color="auto"/>
                <w:left w:val="none" w:sz="0" w:space="0" w:color="auto"/>
                <w:bottom w:val="none" w:sz="0" w:space="0" w:color="auto"/>
                <w:right w:val="none" w:sz="0" w:space="0" w:color="auto"/>
              </w:divBdr>
            </w:div>
            <w:div w:id="1794982483">
              <w:marLeft w:val="0"/>
              <w:marRight w:val="0"/>
              <w:marTop w:val="0"/>
              <w:marBottom w:val="0"/>
              <w:divBdr>
                <w:top w:val="none" w:sz="0" w:space="0" w:color="auto"/>
                <w:left w:val="none" w:sz="0" w:space="0" w:color="auto"/>
                <w:bottom w:val="none" w:sz="0" w:space="0" w:color="auto"/>
                <w:right w:val="none" w:sz="0" w:space="0" w:color="auto"/>
              </w:divBdr>
            </w:div>
            <w:div w:id="836308142">
              <w:marLeft w:val="0"/>
              <w:marRight w:val="0"/>
              <w:marTop w:val="0"/>
              <w:marBottom w:val="0"/>
              <w:divBdr>
                <w:top w:val="none" w:sz="0" w:space="0" w:color="auto"/>
                <w:left w:val="none" w:sz="0" w:space="0" w:color="auto"/>
                <w:bottom w:val="none" w:sz="0" w:space="0" w:color="auto"/>
                <w:right w:val="none" w:sz="0" w:space="0" w:color="auto"/>
              </w:divBdr>
              <w:divsChild>
                <w:div w:id="2115899832">
                  <w:marLeft w:val="0"/>
                  <w:marRight w:val="0"/>
                  <w:marTop w:val="0"/>
                  <w:marBottom w:val="0"/>
                  <w:divBdr>
                    <w:top w:val="none" w:sz="0" w:space="0" w:color="auto"/>
                    <w:left w:val="none" w:sz="0" w:space="0" w:color="auto"/>
                    <w:bottom w:val="none" w:sz="0" w:space="0" w:color="auto"/>
                    <w:right w:val="none" w:sz="0" w:space="0" w:color="auto"/>
                  </w:divBdr>
                  <w:divsChild>
                    <w:div w:id="2131316364">
                      <w:marLeft w:val="-15"/>
                      <w:marRight w:val="-15"/>
                      <w:marTop w:val="0"/>
                      <w:marBottom w:val="0"/>
                      <w:divBdr>
                        <w:top w:val="none" w:sz="0" w:space="0" w:color="auto"/>
                        <w:left w:val="none" w:sz="0" w:space="0" w:color="auto"/>
                        <w:bottom w:val="none" w:sz="0" w:space="0" w:color="auto"/>
                        <w:right w:val="none" w:sz="0" w:space="0" w:color="auto"/>
                      </w:divBdr>
                    </w:div>
                  </w:divsChild>
                </w:div>
                <w:div w:id="1531063634">
                  <w:marLeft w:val="0"/>
                  <w:marRight w:val="0"/>
                  <w:marTop w:val="0"/>
                  <w:marBottom w:val="0"/>
                  <w:divBdr>
                    <w:top w:val="none" w:sz="0" w:space="0" w:color="auto"/>
                    <w:left w:val="none" w:sz="0" w:space="0" w:color="auto"/>
                    <w:bottom w:val="none" w:sz="0" w:space="0" w:color="auto"/>
                    <w:right w:val="none" w:sz="0" w:space="0" w:color="auto"/>
                  </w:divBdr>
                </w:div>
              </w:divsChild>
            </w:div>
            <w:div w:id="1516113641">
              <w:marLeft w:val="0"/>
              <w:marRight w:val="0"/>
              <w:marTop w:val="0"/>
              <w:marBottom w:val="0"/>
              <w:divBdr>
                <w:top w:val="none" w:sz="0" w:space="0" w:color="auto"/>
                <w:left w:val="none" w:sz="0" w:space="0" w:color="auto"/>
                <w:bottom w:val="none" w:sz="0" w:space="0" w:color="auto"/>
                <w:right w:val="none" w:sz="0" w:space="0" w:color="auto"/>
              </w:divBdr>
              <w:divsChild>
                <w:div w:id="1416315512">
                  <w:marLeft w:val="0"/>
                  <w:marRight w:val="0"/>
                  <w:marTop w:val="0"/>
                  <w:marBottom w:val="0"/>
                  <w:divBdr>
                    <w:top w:val="none" w:sz="0" w:space="0" w:color="auto"/>
                    <w:left w:val="none" w:sz="0" w:space="0" w:color="auto"/>
                    <w:bottom w:val="none" w:sz="0" w:space="0" w:color="auto"/>
                    <w:right w:val="none" w:sz="0" w:space="0" w:color="auto"/>
                  </w:divBdr>
                  <w:divsChild>
                    <w:div w:id="3484791">
                      <w:marLeft w:val="-15"/>
                      <w:marRight w:val="-15"/>
                      <w:marTop w:val="0"/>
                      <w:marBottom w:val="0"/>
                      <w:divBdr>
                        <w:top w:val="none" w:sz="0" w:space="0" w:color="auto"/>
                        <w:left w:val="none" w:sz="0" w:space="0" w:color="auto"/>
                        <w:bottom w:val="none" w:sz="0" w:space="0" w:color="auto"/>
                        <w:right w:val="none" w:sz="0" w:space="0" w:color="auto"/>
                      </w:divBdr>
                    </w:div>
                  </w:divsChild>
                </w:div>
                <w:div w:id="169880538">
                  <w:marLeft w:val="0"/>
                  <w:marRight w:val="0"/>
                  <w:marTop w:val="0"/>
                  <w:marBottom w:val="0"/>
                  <w:divBdr>
                    <w:top w:val="none" w:sz="0" w:space="0" w:color="auto"/>
                    <w:left w:val="none" w:sz="0" w:space="0" w:color="auto"/>
                    <w:bottom w:val="none" w:sz="0" w:space="0" w:color="auto"/>
                    <w:right w:val="none" w:sz="0" w:space="0" w:color="auto"/>
                  </w:divBdr>
                </w:div>
              </w:divsChild>
            </w:div>
            <w:div w:id="1922331991">
              <w:marLeft w:val="0"/>
              <w:marRight w:val="0"/>
              <w:marTop w:val="0"/>
              <w:marBottom w:val="0"/>
              <w:divBdr>
                <w:top w:val="none" w:sz="0" w:space="0" w:color="auto"/>
                <w:left w:val="none" w:sz="0" w:space="0" w:color="auto"/>
                <w:bottom w:val="none" w:sz="0" w:space="0" w:color="auto"/>
                <w:right w:val="none" w:sz="0" w:space="0" w:color="auto"/>
              </w:divBdr>
              <w:divsChild>
                <w:div w:id="1757440669">
                  <w:marLeft w:val="0"/>
                  <w:marRight w:val="0"/>
                  <w:marTop w:val="0"/>
                  <w:marBottom w:val="0"/>
                  <w:divBdr>
                    <w:top w:val="none" w:sz="0" w:space="0" w:color="auto"/>
                    <w:left w:val="none" w:sz="0" w:space="0" w:color="auto"/>
                    <w:bottom w:val="none" w:sz="0" w:space="0" w:color="auto"/>
                    <w:right w:val="none" w:sz="0" w:space="0" w:color="auto"/>
                  </w:divBdr>
                  <w:divsChild>
                    <w:div w:id="9839057">
                      <w:marLeft w:val="-15"/>
                      <w:marRight w:val="-15"/>
                      <w:marTop w:val="0"/>
                      <w:marBottom w:val="0"/>
                      <w:divBdr>
                        <w:top w:val="none" w:sz="0" w:space="0" w:color="auto"/>
                        <w:left w:val="none" w:sz="0" w:space="0" w:color="auto"/>
                        <w:bottom w:val="none" w:sz="0" w:space="0" w:color="auto"/>
                        <w:right w:val="none" w:sz="0" w:space="0" w:color="auto"/>
                      </w:divBdr>
                    </w:div>
                  </w:divsChild>
                </w:div>
                <w:div w:id="5471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9301">
          <w:marLeft w:val="0"/>
          <w:marRight w:val="0"/>
          <w:marTop w:val="0"/>
          <w:marBottom w:val="0"/>
          <w:divBdr>
            <w:top w:val="single" w:sz="6" w:space="11" w:color="A42D2E"/>
            <w:left w:val="single" w:sz="6" w:space="11" w:color="A42D2E"/>
            <w:bottom w:val="single" w:sz="6" w:space="11" w:color="A42D2E"/>
            <w:right w:val="single" w:sz="6" w:space="4" w:color="A42D2E"/>
          </w:divBdr>
          <w:divsChild>
            <w:div w:id="1861896694">
              <w:marLeft w:val="0"/>
              <w:marRight w:val="0"/>
              <w:marTop w:val="0"/>
              <w:marBottom w:val="0"/>
              <w:divBdr>
                <w:top w:val="none" w:sz="0" w:space="0" w:color="auto"/>
                <w:left w:val="none" w:sz="0" w:space="0" w:color="auto"/>
                <w:bottom w:val="none" w:sz="0" w:space="0" w:color="auto"/>
                <w:right w:val="none" w:sz="0" w:space="0" w:color="auto"/>
              </w:divBdr>
            </w:div>
          </w:divsChild>
        </w:div>
        <w:div w:id="1718816567">
          <w:marLeft w:val="0"/>
          <w:marRight w:val="0"/>
          <w:marTop w:val="0"/>
          <w:marBottom w:val="0"/>
          <w:divBdr>
            <w:top w:val="none" w:sz="0" w:space="0" w:color="auto"/>
            <w:left w:val="none" w:sz="0" w:space="0" w:color="auto"/>
            <w:bottom w:val="none" w:sz="0" w:space="0" w:color="auto"/>
            <w:right w:val="none" w:sz="0" w:space="0" w:color="auto"/>
          </w:divBdr>
          <w:divsChild>
            <w:div w:id="1422025210">
              <w:marLeft w:val="0"/>
              <w:marRight w:val="0"/>
              <w:marTop w:val="0"/>
              <w:marBottom w:val="0"/>
              <w:divBdr>
                <w:top w:val="none" w:sz="0" w:space="0" w:color="auto"/>
                <w:left w:val="none" w:sz="0" w:space="0" w:color="auto"/>
                <w:bottom w:val="none" w:sz="0" w:space="0" w:color="auto"/>
                <w:right w:val="none" w:sz="0" w:space="0" w:color="auto"/>
              </w:divBdr>
            </w:div>
            <w:div w:id="1534074611">
              <w:marLeft w:val="0"/>
              <w:marRight w:val="0"/>
              <w:marTop w:val="0"/>
              <w:marBottom w:val="0"/>
              <w:divBdr>
                <w:top w:val="none" w:sz="0" w:space="0" w:color="auto"/>
                <w:left w:val="none" w:sz="0" w:space="0" w:color="auto"/>
                <w:bottom w:val="none" w:sz="0" w:space="0" w:color="auto"/>
                <w:right w:val="none" w:sz="0" w:space="0" w:color="auto"/>
              </w:divBdr>
            </w:div>
            <w:div w:id="1702051574">
              <w:marLeft w:val="0"/>
              <w:marRight w:val="0"/>
              <w:marTop w:val="0"/>
              <w:marBottom w:val="0"/>
              <w:divBdr>
                <w:top w:val="none" w:sz="0" w:space="0" w:color="auto"/>
                <w:left w:val="none" w:sz="0" w:space="0" w:color="auto"/>
                <w:bottom w:val="none" w:sz="0" w:space="0" w:color="auto"/>
                <w:right w:val="none" w:sz="0" w:space="0" w:color="auto"/>
              </w:divBdr>
            </w:div>
            <w:div w:id="1989741462">
              <w:marLeft w:val="0"/>
              <w:marRight w:val="0"/>
              <w:marTop w:val="0"/>
              <w:marBottom w:val="0"/>
              <w:divBdr>
                <w:top w:val="none" w:sz="0" w:space="0" w:color="auto"/>
                <w:left w:val="none" w:sz="0" w:space="0" w:color="auto"/>
                <w:bottom w:val="none" w:sz="0" w:space="0" w:color="auto"/>
                <w:right w:val="none" w:sz="0" w:space="0" w:color="auto"/>
              </w:divBdr>
              <w:divsChild>
                <w:div w:id="841699687">
                  <w:marLeft w:val="0"/>
                  <w:marRight w:val="0"/>
                  <w:marTop w:val="0"/>
                  <w:marBottom w:val="0"/>
                  <w:divBdr>
                    <w:top w:val="none" w:sz="0" w:space="0" w:color="auto"/>
                    <w:left w:val="none" w:sz="0" w:space="0" w:color="auto"/>
                    <w:bottom w:val="none" w:sz="0" w:space="0" w:color="auto"/>
                    <w:right w:val="none" w:sz="0" w:space="0" w:color="auto"/>
                  </w:divBdr>
                  <w:divsChild>
                    <w:div w:id="137769385">
                      <w:marLeft w:val="-15"/>
                      <w:marRight w:val="-15"/>
                      <w:marTop w:val="0"/>
                      <w:marBottom w:val="0"/>
                      <w:divBdr>
                        <w:top w:val="none" w:sz="0" w:space="0" w:color="auto"/>
                        <w:left w:val="none" w:sz="0" w:space="0" w:color="auto"/>
                        <w:bottom w:val="none" w:sz="0" w:space="0" w:color="auto"/>
                        <w:right w:val="none" w:sz="0" w:space="0" w:color="auto"/>
                      </w:divBdr>
                    </w:div>
                  </w:divsChild>
                </w:div>
                <w:div w:id="1778518700">
                  <w:marLeft w:val="0"/>
                  <w:marRight w:val="0"/>
                  <w:marTop w:val="0"/>
                  <w:marBottom w:val="0"/>
                  <w:divBdr>
                    <w:top w:val="none" w:sz="0" w:space="0" w:color="auto"/>
                    <w:left w:val="none" w:sz="0" w:space="0" w:color="auto"/>
                    <w:bottom w:val="none" w:sz="0" w:space="0" w:color="auto"/>
                    <w:right w:val="none" w:sz="0" w:space="0" w:color="auto"/>
                  </w:divBdr>
                </w:div>
              </w:divsChild>
            </w:div>
            <w:div w:id="1905216312">
              <w:marLeft w:val="0"/>
              <w:marRight w:val="0"/>
              <w:marTop w:val="0"/>
              <w:marBottom w:val="0"/>
              <w:divBdr>
                <w:top w:val="none" w:sz="0" w:space="0" w:color="auto"/>
                <w:left w:val="none" w:sz="0" w:space="0" w:color="auto"/>
                <w:bottom w:val="none" w:sz="0" w:space="0" w:color="auto"/>
                <w:right w:val="none" w:sz="0" w:space="0" w:color="auto"/>
              </w:divBdr>
              <w:divsChild>
                <w:div w:id="1541891891">
                  <w:marLeft w:val="0"/>
                  <w:marRight w:val="0"/>
                  <w:marTop w:val="0"/>
                  <w:marBottom w:val="0"/>
                  <w:divBdr>
                    <w:top w:val="none" w:sz="0" w:space="0" w:color="auto"/>
                    <w:left w:val="none" w:sz="0" w:space="0" w:color="auto"/>
                    <w:bottom w:val="none" w:sz="0" w:space="0" w:color="auto"/>
                    <w:right w:val="none" w:sz="0" w:space="0" w:color="auto"/>
                  </w:divBdr>
                  <w:divsChild>
                    <w:div w:id="310408866">
                      <w:marLeft w:val="-15"/>
                      <w:marRight w:val="-15"/>
                      <w:marTop w:val="0"/>
                      <w:marBottom w:val="0"/>
                      <w:divBdr>
                        <w:top w:val="none" w:sz="0" w:space="0" w:color="auto"/>
                        <w:left w:val="none" w:sz="0" w:space="0" w:color="auto"/>
                        <w:bottom w:val="none" w:sz="0" w:space="0" w:color="auto"/>
                        <w:right w:val="none" w:sz="0" w:space="0" w:color="auto"/>
                      </w:divBdr>
                    </w:div>
                  </w:divsChild>
                </w:div>
                <w:div w:id="729571808">
                  <w:marLeft w:val="0"/>
                  <w:marRight w:val="0"/>
                  <w:marTop w:val="0"/>
                  <w:marBottom w:val="0"/>
                  <w:divBdr>
                    <w:top w:val="none" w:sz="0" w:space="0" w:color="auto"/>
                    <w:left w:val="none" w:sz="0" w:space="0" w:color="auto"/>
                    <w:bottom w:val="none" w:sz="0" w:space="0" w:color="auto"/>
                    <w:right w:val="none" w:sz="0" w:space="0" w:color="auto"/>
                  </w:divBdr>
                </w:div>
              </w:divsChild>
            </w:div>
            <w:div w:id="594946154">
              <w:marLeft w:val="0"/>
              <w:marRight w:val="0"/>
              <w:marTop w:val="0"/>
              <w:marBottom w:val="0"/>
              <w:divBdr>
                <w:top w:val="none" w:sz="0" w:space="0" w:color="auto"/>
                <w:left w:val="none" w:sz="0" w:space="0" w:color="auto"/>
                <w:bottom w:val="none" w:sz="0" w:space="0" w:color="auto"/>
                <w:right w:val="none" w:sz="0" w:space="0" w:color="auto"/>
              </w:divBdr>
              <w:divsChild>
                <w:div w:id="2047487636">
                  <w:marLeft w:val="0"/>
                  <w:marRight w:val="0"/>
                  <w:marTop w:val="0"/>
                  <w:marBottom w:val="0"/>
                  <w:divBdr>
                    <w:top w:val="none" w:sz="0" w:space="0" w:color="auto"/>
                    <w:left w:val="none" w:sz="0" w:space="0" w:color="auto"/>
                    <w:bottom w:val="none" w:sz="0" w:space="0" w:color="auto"/>
                    <w:right w:val="none" w:sz="0" w:space="0" w:color="auto"/>
                  </w:divBdr>
                  <w:divsChild>
                    <w:div w:id="1253509654">
                      <w:marLeft w:val="-15"/>
                      <w:marRight w:val="-15"/>
                      <w:marTop w:val="0"/>
                      <w:marBottom w:val="0"/>
                      <w:divBdr>
                        <w:top w:val="none" w:sz="0" w:space="0" w:color="auto"/>
                        <w:left w:val="none" w:sz="0" w:space="0" w:color="auto"/>
                        <w:bottom w:val="none" w:sz="0" w:space="0" w:color="auto"/>
                        <w:right w:val="none" w:sz="0" w:space="0" w:color="auto"/>
                      </w:divBdr>
                    </w:div>
                  </w:divsChild>
                </w:div>
                <w:div w:id="1064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166">
          <w:marLeft w:val="0"/>
          <w:marRight w:val="0"/>
          <w:marTop w:val="0"/>
          <w:marBottom w:val="0"/>
          <w:divBdr>
            <w:top w:val="single" w:sz="6" w:space="11" w:color="A42D2E"/>
            <w:left w:val="single" w:sz="6" w:space="11" w:color="A42D2E"/>
            <w:bottom w:val="single" w:sz="6" w:space="11" w:color="A42D2E"/>
            <w:right w:val="single" w:sz="6" w:space="4" w:color="A42D2E"/>
          </w:divBdr>
          <w:divsChild>
            <w:div w:id="861743052">
              <w:marLeft w:val="0"/>
              <w:marRight w:val="0"/>
              <w:marTop w:val="0"/>
              <w:marBottom w:val="0"/>
              <w:divBdr>
                <w:top w:val="none" w:sz="0" w:space="0" w:color="auto"/>
                <w:left w:val="none" w:sz="0" w:space="0" w:color="auto"/>
                <w:bottom w:val="none" w:sz="0" w:space="0" w:color="auto"/>
                <w:right w:val="none" w:sz="0" w:space="0" w:color="auto"/>
              </w:divBdr>
            </w:div>
          </w:divsChild>
        </w:div>
        <w:div w:id="2095585194">
          <w:marLeft w:val="0"/>
          <w:marRight w:val="0"/>
          <w:marTop w:val="0"/>
          <w:marBottom w:val="0"/>
          <w:divBdr>
            <w:top w:val="none" w:sz="0" w:space="0" w:color="auto"/>
            <w:left w:val="none" w:sz="0" w:space="0" w:color="auto"/>
            <w:bottom w:val="none" w:sz="0" w:space="0" w:color="auto"/>
            <w:right w:val="none" w:sz="0" w:space="0" w:color="auto"/>
          </w:divBdr>
          <w:divsChild>
            <w:div w:id="471481658">
              <w:marLeft w:val="0"/>
              <w:marRight w:val="0"/>
              <w:marTop w:val="0"/>
              <w:marBottom w:val="0"/>
              <w:divBdr>
                <w:top w:val="none" w:sz="0" w:space="0" w:color="auto"/>
                <w:left w:val="none" w:sz="0" w:space="0" w:color="auto"/>
                <w:bottom w:val="none" w:sz="0" w:space="0" w:color="auto"/>
                <w:right w:val="none" w:sz="0" w:space="0" w:color="auto"/>
              </w:divBdr>
            </w:div>
            <w:div w:id="117452664">
              <w:marLeft w:val="0"/>
              <w:marRight w:val="0"/>
              <w:marTop w:val="0"/>
              <w:marBottom w:val="0"/>
              <w:divBdr>
                <w:top w:val="none" w:sz="0" w:space="0" w:color="auto"/>
                <w:left w:val="none" w:sz="0" w:space="0" w:color="auto"/>
                <w:bottom w:val="none" w:sz="0" w:space="0" w:color="auto"/>
                <w:right w:val="none" w:sz="0" w:space="0" w:color="auto"/>
              </w:divBdr>
            </w:div>
            <w:div w:id="897210219">
              <w:marLeft w:val="0"/>
              <w:marRight w:val="0"/>
              <w:marTop w:val="0"/>
              <w:marBottom w:val="0"/>
              <w:divBdr>
                <w:top w:val="none" w:sz="0" w:space="0" w:color="auto"/>
                <w:left w:val="none" w:sz="0" w:space="0" w:color="auto"/>
                <w:bottom w:val="none" w:sz="0" w:space="0" w:color="auto"/>
                <w:right w:val="none" w:sz="0" w:space="0" w:color="auto"/>
              </w:divBdr>
            </w:div>
            <w:div w:id="1864902302">
              <w:marLeft w:val="0"/>
              <w:marRight w:val="0"/>
              <w:marTop w:val="0"/>
              <w:marBottom w:val="0"/>
              <w:divBdr>
                <w:top w:val="none" w:sz="0" w:space="0" w:color="auto"/>
                <w:left w:val="none" w:sz="0" w:space="0" w:color="auto"/>
                <w:bottom w:val="none" w:sz="0" w:space="0" w:color="auto"/>
                <w:right w:val="none" w:sz="0" w:space="0" w:color="auto"/>
              </w:divBdr>
              <w:divsChild>
                <w:div w:id="1124422069">
                  <w:marLeft w:val="0"/>
                  <w:marRight w:val="0"/>
                  <w:marTop w:val="0"/>
                  <w:marBottom w:val="0"/>
                  <w:divBdr>
                    <w:top w:val="none" w:sz="0" w:space="0" w:color="auto"/>
                    <w:left w:val="none" w:sz="0" w:space="0" w:color="auto"/>
                    <w:bottom w:val="none" w:sz="0" w:space="0" w:color="auto"/>
                    <w:right w:val="none" w:sz="0" w:space="0" w:color="auto"/>
                  </w:divBdr>
                  <w:divsChild>
                    <w:div w:id="1072654145">
                      <w:marLeft w:val="-15"/>
                      <w:marRight w:val="-15"/>
                      <w:marTop w:val="0"/>
                      <w:marBottom w:val="0"/>
                      <w:divBdr>
                        <w:top w:val="none" w:sz="0" w:space="0" w:color="auto"/>
                        <w:left w:val="none" w:sz="0" w:space="0" w:color="auto"/>
                        <w:bottom w:val="none" w:sz="0" w:space="0" w:color="auto"/>
                        <w:right w:val="none" w:sz="0" w:space="0" w:color="auto"/>
                      </w:divBdr>
                    </w:div>
                  </w:divsChild>
                </w:div>
                <w:div w:id="809127964">
                  <w:marLeft w:val="0"/>
                  <w:marRight w:val="0"/>
                  <w:marTop w:val="0"/>
                  <w:marBottom w:val="0"/>
                  <w:divBdr>
                    <w:top w:val="none" w:sz="0" w:space="0" w:color="auto"/>
                    <w:left w:val="none" w:sz="0" w:space="0" w:color="auto"/>
                    <w:bottom w:val="none" w:sz="0" w:space="0" w:color="auto"/>
                    <w:right w:val="none" w:sz="0" w:space="0" w:color="auto"/>
                  </w:divBdr>
                </w:div>
              </w:divsChild>
            </w:div>
            <w:div w:id="959646852">
              <w:marLeft w:val="0"/>
              <w:marRight w:val="0"/>
              <w:marTop w:val="0"/>
              <w:marBottom w:val="0"/>
              <w:divBdr>
                <w:top w:val="none" w:sz="0" w:space="0" w:color="auto"/>
                <w:left w:val="none" w:sz="0" w:space="0" w:color="auto"/>
                <w:bottom w:val="none" w:sz="0" w:space="0" w:color="auto"/>
                <w:right w:val="none" w:sz="0" w:space="0" w:color="auto"/>
              </w:divBdr>
              <w:divsChild>
                <w:div w:id="1137988576">
                  <w:marLeft w:val="0"/>
                  <w:marRight w:val="0"/>
                  <w:marTop w:val="0"/>
                  <w:marBottom w:val="0"/>
                  <w:divBdr>
                    <w:top w:val="none" w:sz="0" w:space="0" w:color="auto"/>
                    <w:left w:val="none" w:sz="0" w:space="0" w:color="auto"/>
                    <w:bottom w:val="none" w:sz="0" w:space="0" w:color="auto"/>
                    <w:right w:val="none" w:sz="0" w:space="0" w:color="auto"/>
                  </w:divBdr>
                  <w:divsChild>
                    <w:div w:id="188298075">
                      <w:marLeft w:val="-15"/>
                      <w:marRight w:val="-15"/>
                      <w:marTop w:val="0"/>
                      <w:marBottom w:val="0"/>
                      <w:divBdr>
                        <w:top w:val="none" w:sz="0" w:space="0" w:color="auto"/>
                        <w:left w:val="none" w:sz="0" w:space="0" w:color="auto"/>
                        <w:bottom w:val="none" w:sz="0" w:space="0" w:color="auto"/>
                        <w:right w:val="none" w:sz="0" w:space="0" w:color="auto"/>
                      </w:divBdr>
                    </w:div>
                  </w:divsChild>
                </w:div>
                <w:div w:id="1202205144">
                  <w:marLeft w:val="0"/>
                  <w:marRight w:val="0"/>
                  <w:marTop w:val="0"/>
                  <w:marBottom w:val="0"/>
                  <w:divBdr>
                    <w:top w:val="none" w:sz="0" w:space="0" w:color="auto"/>
                    <w:left w:val="none" w:sz="0" w:space="0" w:color="auto"/>
                    <w:bottom w:val="none" w:sz="0" w:space="0" w:color="auto"/>
                    <w:right w:val="none" w:sz="0" w:space="0" w:color="auto"/>
                  </w:divBdr>
                </w:div>
              </w:divsChild>
            </w:div>
            <w:div w:id="1166021556">
              <w:marLeft w:val="0"/>
              <w:marRight w:val="0"/>
              <w:marTop w:val="0"/>
              <w:marBottom w:val="0"/>
              <w:divBdr>
                <w:top w:val="none" w:sz="0" w:space="0" w:color="auto"/>
                <w:left w:val="none" w:sz="0" w:space="0" w:color="auto"/>
                <w:bottom w:val="none" w:sz="0" w:space="0" w:color="auto"/>
                <w:right w:val="none" w:sz="0" w:space="0" w:color="auto"/>
              </w:divBdr>
              <w:divsChild>
                <w:div w:id="1337073528">
                  <w:marLeft w:val="0"/>
                  <w:marRight w:val="0"/>
                  <w:marTop w:val="0"/>
                  <w:marBottom w:val="0"/>
                  <w:divBdr>
                    <w:top w:val="none" w:sz="0" w:space="0" w:color="auto"/>
                    <w:left w:val="none" w:sz="0" w:space="0" w:color="auto"/>
                    <w:bottom w:val="none" w:sz="0" w:space="0" w:color="auto"/>
                    <w:right w:val="none" w:sz="0" w:space="0" w:color="auto"/>
                  </w:divBdr>
                  <w:divsChild>
                    <w:div w:id="1011880580">
                      <w:marLeft w:val="-15"/>
                      <w:marRight w:val="-15"/>
                      <w:marTop w:val="0"/>
                      <w:marBottom w:val="0"/>
                      <w:divBdr>
                        <w:top w:val="none" w:sz="0" w:space="0" w:color="auto"/>
                        <w:left w:val="none" w:sz="0" w:space="0" w:color="auto"/>
                        <w:bottom w:val="none" w:sz="0" w:space="0" w:color="auto"/>
                        <w:right w:val="none" w:sz="0" w:space="0" w:color="auto"/>
                      </w:divBdr>
                    </w:div>
                  </w:divsChild>
                </w:div>
                <w:div w:id="10870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39142">
          <w:marLeft w:val="0"/>
          <w:marRight w:val="0"/>
          <w:marTop w:val="0"/>
          <w:marBottom w:val="0"/>
          <w:divBdr>
            <w:top w:val="single" w:sz="6" w:space="11" w:color="A42D2E"/>
            <w:left w:val="single" w:sz="6" w:space="11" w:color="A42D2E"/>
            <w:bottom w:val="single" w:sz="6" w:space="11" w:color="A42D2E"/>
            <w:right w:val="single" w:sz="6" w:space="4" w:color="A42D2E"/>
          </w:divBdr>
          <w:divsChild>
            <w:div w:id="1602714521">
              <w:marLeft w:val="0"/>
              <w:marRight w:val="0"/>
              <w:marTop w:val="0"/>
              <w:marBottom w:val="0"/>
              <w:divBdr>
                <w:top w:val="none" w:sz="0" w:space="0" w:color="auto"/>
                <w:left w:val="none" w:sz="0" w:space="0" w:color="auto"/>
                <w:bottom w:val="none" w:sz="0" w:space="0" w:color="auto"/>
                <w:right w:val="none" w:sz="0" w:space="0" w:color="auto"/>
              </w:divBdr>
            </w:div>
          </w:divsChild>
        </w:div>
        <w:div w:id="2061201492">
          <w:marLeft w:val="0"/>
          <w:marRight w:val="0"/>
          <w:marTop w:val="0"/>
          <w:marBottom w:val="0"/>
          <w:divBdr>
            <w:top w:val="none" w:sz="0" w:space="0" w:color="auto"/>
            <w:left w:val="none" w:sz="0" w:space="0" w:color="auto"/>
            <w:bottom w:val="none" w:sz="0" w:space="0" w:color="auto"/>
            <w:right w:val="none" w:sz="0" w:space="0" w:color="auto"/>
          </w:divBdr>
          <w:divsChild>
            <w:div w:id="691878025">
              <w:marLeft w:val="0"/>
              <w:marRight w:val="0"/>
              <w:marTop w:val="0"/>
              <w:marBottom w:val="0"/>
              <w:divBdr>
                <w:top w:val="none" w:sz="0" w:space="0" w:color="auto"/>
                <w:left w:val="none" w:sz="0" w:space="0" w:color="auto"/>
                <w:bottom w:val="none" w:sz="0" w:space="0" w:color="auto"/>
                <w:right w:val="none" w:sz="0" w:space="0" w:color="auto"/>
              </w:divBdr>
            </w:div>
            <w:div w:id="175119127">
              <w:marLeft w:val="0"/>
              <w:marRight w:val="0"/>
              <w:marTop w:val="0"/>
              <w:marBottom w:val="0"/>
              <w:divBdr>
                <w:top w:val="none" w:sz="0" w:space="0" w:color="auto"/>
                <w:left w:val="none" w:sz="0" w:space="0" w:color="auto"/>
                <w:bottom w:val="none" w:sz="0" w:space="0" w:color="auto"/>
                <w:right w:val="none" w:sz="0" w:space="0" w:color="auto"/>
              </w:divBdr>
            </w:div>
            <w:div w:id="1388071725">
              <w:marLeft w:val="0"/>
              <w:marRight w:val="0"/>
              <w:marTop w:val="0"/>
              <w:marBottom w:val="0"/>
              <w:divBdr>
                <w:top w:val="none" w:sz="0" w:space="0" w:color="auto"/>
                <w:left w:val="none" w:sz="0" w:space="0" w:color="auto"/>
                <w:bottom w:val="none" w:sz="0" w:space="0" w:color="auto"/>
                <w:right w:val="none" w:sz="0" w:space="0" w:color="auto"/>
              </w:divBdr>
            </w:div>
            <w:div w:id="930821654">
              <w:marLeft w:val="0"/>
              <w:marRight w:val="0"/>
              <w:marTop w:val="0"/>
              <w:marBottom w:val="0"/>
              <w:divBdr>
                <w:top w:val="none" w:sz="0" w:space="0" w:color="auto"/>
                <w:left w:val="none" w:sz="0" w:space="0" w:color="auto"/>
                <w:bottom w:val="none" w:sz="0" w:space="0" w:color="auto"/>
                <w:right w:val="none" w:sz="0" w:space="0" w:color="auto"/>
              </w:divBdr>
              <w:divsChild>
                <w:div w:id="1822768619">
                  <w:marLeft w:val="0"/>
                  <w:marRight w:val="0"/>
                  <w:marTop w:val="0"/>
                  <w:marBottom w:val="0"/>
                  <w:divBdr>
                    <w:top w:val="none" w:sz="0" w:space="0" w:color="auto"/>
                    <w:left w:val="none" w:sz="0" w:space="0" w:color="auto"/>
                    <w:bottom w:val="none" w:sz="0" w:space="0" w:color="auto"/>
                    <w:right w:val="none" w:sz="0" w:space="0" w:color="auto"/>
                  </w:divBdr>
                  <w:divsChild>
                    <w:div w:id="377511211">
                      <w:marLeft w:val="-15"/>
                      <w:marRight w:val="-15"/>
                      <w:marTop w:val="0"/>
                      <w:marBottom w:val="0"/>
                      <w:divBdr>
                        <w:top w:val="none" w:sz="0" w:space="0" w:color="auto"/>
                        <w:left w:val="none" w:sz="0" w:space="0" w:color="auto"/>
                        <w:bottom w:val="none" w:sz="0" w:space="0" w:color="auto"/>
                        <w:right w:val="none" w:sz="0" w:space="0" w:color="auto"/>
                      </w:divBdr>
                    </w:div>
                  </w:divsChild>
                </w:div>
                <w:div w:id="1998680971">
                  <w:marLeft w:val="0"/>
                  <w:marRight w:val="0"/>
                  <w:marTop w:val="0"/>
                  <w:marBottom w:val="0"/>
                  <w:divBdr>
                    <w:top w:val="none" w:sz="0" w:space="0" w:color="auto"/>
                    <w:left w:val="none" w:sz="0" w:space="0" w:color="auto"/>
                    <w:bottom w:val="none" w:sz="0" w:space="0" w:color="auto"/>
                    <w:right w:val="none" w:sz="0" w:space="0" w:color="auto"/>
                  </w:divBdr>
                </w:div>
              </w:divsChild>
            </w:div>
            <w:div w:id="891699042">
              <w:marLeft w:val="0"/>
              <w:marRight w:val="0"/>
              <w:marTop w:val="0"/>
              <w:marBottom w:val="0"/>
              <w:divBdr>
                <w:top w:val="none" w:sz="0" w:space="0" w:color="auto"/>
                <w:left w:val="none" w:sz="0" w:space="0" w:color="auto"/>
                <w:bottom w:val="none" w:sz="0" w:space="0" w:color="auto"/>
                <w:right w:val="none" w:sz="0" w:space="0" w:color="auto"/>
              </w:divBdr>
              <w:divsChild>
                <w:div w:id="375787128">
                  <w:marLeft w:val="0"/>
                  <w:marRight w:val="0"/>
                  <w:marTop w:val="0"/>
                  <w:marBottom w:val="0"/>
                  <w:divBdr>
                    <w:top w:val="none" w:sz="0" w:space="0" w:color="auto"/>
                    <w:left w:val="none" w:sz="0" w:space="0" w:color="auto"/>
                    <w:bottom w:val="none" w:sz="0" w:space="0" w:color="auto"/>
                    <w:right w:val="none" w:sz="0" w:space="0" w:color="auto"/>
                  </w:divBdr>
                  <w:divsChild>
                    <w:div w:id="7366500">
                      <w:marLeft w:val="-15"/>
                      <w:marRight w:val="-15"/>
                      <w:marTop w:val="0"/>
                      <w:marBottom w:val="0"/>
                      <w:divBdr>
                        <w:top w:val="none" w:sz="0" w:space="0" w:color="auto"/>
                        <w:left w:val="none" w:sz="0" w:space="0" w:color="auto"/>
                        <w:bottom w:val="none" w:sz="0" w:space="0" w:color="auto"/>
                        <w:right w:val="none" w:sz="0" w:space="0" w:color="auto"/>
                      </w:divBdr>
                    </w:div>
                  </w:divsChild>
                </w:div>
                <w:div w:id="627201525">
                  <w:marLeft w:val="0"/>
                  <w:marRight w:val="0"/>
                  <w:marTop w:val="0"/>
                  <w:marBottom w:val="0"/>
                  <w:divBdr>
                    <w:top w:val="none" w:sz="0" w:space="0" w:color="auto"/>
                    <w:left w:val="none" w:sz="0" w:space="0" w:color="auto"/>
                    <w:bottom w:val="none" w:sz="0" w:space="0" w:color="auto"/>
                    <w:right w:val="none" w:sz="0" w:space="0" w:color="auto"/>
                  </w:divBdr>
                </w:div>
              </w:divsChild>
            </w:div>
            <w:div w:id="1203518001">
              <w:marLeft w:val="0"/>
              <w:marRight w:val="0"/>
              <w:marTop w:val="0"/>
              <w:marBottom w:val="0"/>
              <w:divBdr>
                <w:top w:val="none" w:sz="0" w:space="0" w:color="auto"/>
                <w:left w:val="none" w:sz="0" w:space="0" w:color="auto"/>
                <w:bottom w:val="none" w:sz="0" w:space="0" w:color="auto"/>
                <w:right w:val="none" w:sz="0" w:space="0" w:color="auto"/>
              </w:divBdr>
              <w:divsChild>
                <w:div w:id="305625348">
                  <w:marLeft w:val="0"/>
                  <w:marRight w:val="0"/>
                  <w:marTop w:val="0"/>
                  <w:marBottom w:val="0"/>
                  <w:divBdr>
                    <w:top w:val="none" w:sz="0" w:space="0" w:color="auto"/>
                    <w:left w:val="none" w:sz="0" w:space="0" w:color="auto"/>
                    <w:bottom w:val="none" w:sz="0" w:space="0" w:color="auto"/>
                    <w:right w:val="none" w:sz="0" w:space="0" w:color="auto"/>
                  </w:divBdr>
                  <w:divsChild>
                    <w:div w:id="766583864">
                      <w:marLeft w:val="-15"/>
                      <w:marRight w:val="-15"/>
                      <w:marTop w:val="0"/>
                      <w:marBottom w:val="0"/>
                      <w:divBdr>
                        <w:top w:val="none" w:sz="0" w:space="0" w:color="auto"/>
                        <w:left w:val="none" w:sz="0" w:space="0" w:color="auto"/>
                        <w:bottom w:val="none" w:sz="0" w:space="0" w:color="auto"/>
                        <w:right w:val="none" w:sz="0" w:space="0" w:color="auto"/>
                      </w:divBdr>
                    </w:div>
                  </w:divsChild>
                </w:div>
                <w:div w:id="77636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80102">
          <w:marLeft w:val="0"/>
          <w:marRight w:val="0"/>
          <w:marTop w:val="0"/>
          <w:marBottom w:val="0"/>
          <w:divBdr>
            <w:top w:val="single" w:sz="6" w:space="11" w:color="A42D2E"/>
            <w:left w:val="single" w:sz="6" w:space="11" w:color="A42D2E"/>
            <w:bottom w:val="single" w:sz="6" w:space="11" w:color="A42D2E"/>
            <w:right w:val="single" w:sz="6" w:space="4" w:color="A42D2E"/>
          </w:divBdr>
          <w:divsChild>
            <w:div w:id="1920822256">
              <w:marLeft w:val="0"/>
              <w:marRight w:val="0"/>
              <w:marTop w:val="0"/>
              <w:marBottom w:val="0"/>
              <w:divBdr>
                <w:top w:val="none" w:sz="0" w:space="0" w:color="auto"/>
                <w:left w:val="none" w:sz="0" w:space="0" w:color="auto"/>
                <w:bottom w:val="none" w:sz="0" w:space="0" w:color="auto"/>
                <w:right w:val="none" w:sz="0" w:space="0" w:color="auto"/>
              </w:divBdr>
            </w:div>
          </w:divsChild>
        </w:div>
        <w:div w:id="721904873">
          <w:marLeft w:val="0"/>
          <w:marRight w:val="0"/>
          <w:marTop w:val="0"/>
          <w:marBottom w:val="0"/>
          <w:divBdr>
            <w:top w:val="none" w:sz="0" w:space="0" w:color="auto"/>
            <w:left w:val="none" w:sz="0" w:space="0" w:color="auto"/>
            <w:bottom w:val="none" w:sz="0" w:space="0" w:color="auto"/>
            <w:right w:val="none" w:sz="0" w:space="0" w:color="auto"/>
          </w:divBdr>
          <w:divsChild>
            <w:div w:id="7996188">
              <w:marLeft w:val="0"/>
              <w:marRight w:val="0"/>
              <w:marTop w:val="0"/>
              <w:marBottom w:val="0"/>
              <w:divBdr>
                <w:top w:val="none" w:sz="0" w:space="0" w:color="auto"/>
                <w:left w:val="none" w:sz="0" w:space="0" w:color="auto"/>
                <w:bottom w:val="none" w:sz="0" w:space="0" w:color="auto"/>
                <w:right w:val="none" w:sz="0" w:space="0" w:color="auto"/>
              </w:divBdr>
            </w:div>
            <w:div w:id="1617902818">
              <w:marLeft w:val="0"/>
              <w:marRight w:val="0"/>
              <w:marTop w:val="0"/>
              <w:marBottom w:val="0"/>
              <w:divBdr>
                <w:top w:val="none" w:sz="0" w:space="0" w:color="auto"/>
                <w:left w:val="none" w:sz="0" w:space="0" w:color="auto"/>
                <w:bottom w:val="none" w:sz="0" w:space="0" w:color="auto"/>
                <w:right w:val="none" w:sz="0" w:space="0" w:color="auto"/>
              </w:divBdr>
            </w:div>
            <w:div w:id="1051224790">
              <w:marLeft w:val="0"/>
              <w:marRight w:val="0"/>
              <w:marTop w:val="0"/>
              <w:marBottom w:val="0"/>
              <w:divBdr>
                <w:top w:val="none" w:sz="0" w:space="0" w:color="auto"/>
                <w:left w:val="none" w:sz="0" w:space="0" w:color="auto"/>
                <w:bottom w:val="none" w:sz="0" w:space="0" w:color="auto"/>
                <w:right w:val="none" w:sz="0" w:space="0" w:color="auto"/>
              </w:divBdr>
            </w:div>
            <w:div w:id="479270001">
              <w:marLeft w:val="0"/>
              <w:marRight w:val="0"/>
              <w:marTop w:val="0"/>
              <w:marBottom w:val="0"/>
              <w:divBdr>
                <w:top w:val="none" w:sz="0" w:space="0" w:color="auto"/>
                <w:left w:val="none" w:sz="0" w:space="0" w:color="auto"/>
                <w:bottom w:val="none" w:sz="0" w:space="0" w:color="auto"/>
                <w:right w:val="none" w:sz="0" w:space="0" w:color="auto"/>
              </w:divBdr>
              <w:divsChild>
                <w:div w:id="624458969">
                  <w:marLeft w:val="0"/>
                  <w:marRight w:val="0"/>
                  <w:marTop w:val="0"/>
                  <w:marBottom w:val="0"/>
                  <w:divBdr>
                    <w:top w:val="none" w:sz="0" w:space="0" w:color="auto"/>
                    <w:left w:val="none" w:sz="0" w:space="0" w:color="auto"/>
                    <w:bottom w:val="none" w:sz="0" w:space="0" w:color="auto"/>
                    <w:right w:val="none" w:sz="0" w:space="0" w:color="auto"/>
                  </w:divBdr>
                  <w:divsChild>
                    <w:div w:id="1202938357">
                      <w:marLeft w:val="-15"/>
                      <w:marRight w:val="-15"/>
                      <w:marTop w:val="0"/>
                      <w:marBottom w:val="0"/>
                      <w:divBdr>
                        <w:top w:val="none" w:sz="0" w:space="0" w:color="auto"/>
                        <w:left w:val="none" w:sz="0" w:space="0" w:color="auto"/>
                        <w:bottom w:val="none" w:sz="0" w:space="0" w:color="auto"/>
                        <w:right w:val="none" w:sz="0" w:space="0" w:color="auto"/>
                      </w:divBdr>
                    </w:div>
                  </w:divsChild>
                </w:div>
                <w:div w:id="1141729828">
                  <w:marLeft w:val="0"/>
                  <w:marRight w:val="0"/>
                  <w:marTop w:val="0"/>
                  <w:marBottom w:val="0"/>
                  <w:divBdr>
                    <w:top w:val="none" w:sz="0" w:space="0" w:color="auto"/>
                    <w:left w:val="none" w:sz="0" w:space="0" w:color="auto"/>
                    <w:bottom w:val="none" w:sz="0" w:space="0" w:color="auto"/>
                    <w:right w:val="none" w:sz="0" w:space="0" w:color="auto"/>
                  </w:divBdr>
                </w:div>
              </w:divsChild>
            </w:div>
            <w:div w:id="148988514">
              <w:marLeft w:val="0"/>
              <w:marRight w:val="0"/>
              <w:marTop w:val="0"/>
              <w:marBottom w:val="0"/>
              <w:divBdr>
                <w:top w:val="none" w:sz="0" w:space="0" w:color="auto"/>
                <w:left w:val="none" w:sz="0" w:space="0" w:color="auto"/>
                <w:bottom w:val="none" w:sz="0" w:space="0" w:color="auto"/>
                <w:right w:val="none" w:sz="0" w:space="0" w:color="auto"/>
              </w:divBdr>
              <w:divsChild>
                <w:div w:id="1173183244">
                  <w:marLeft w:val="0"/>
                  <w:marRight w:val="0"/>
                  <w:marTop w:val="0"/>
                  <w:marBottom w:val="0"/>
                  <w:divBdr>
                    <w:top w:val="none" w:sz="0" w:space="0" w:color="auto"/>
                    <w:left w:val="none" w:sz="0" w:space="0" w:color="auto"/>
                    <w:bottom w:val="none" w:sz="0" w:space="0" w:color="auto"/>
                    <w:right w:val="none" w:sz="0" w:space="0" w:color="auto"/>
                  </w:divBdr>
                  <w:divsChild>
                    <w:div w:id="898203549">
                      <w:marLeft w:val="-15"/>
                      <w:marRight w:val="-15"/>
                      <w:marTop w:val="0"/>
                      <w:marBottom w:val="0"/>
                      <w:divBdr>
                        <w:top w:val="none" w:sz="0" w:space="0" w:color="auto"/>
                        <w:left w:val="none" w:sz="0" w:space="0" w:color="auto"/>
                        <w:bottom w:val="none" w:sz="0" w:space="0" w:color="auto"/>
                        <w:right w:val="none" w:sz="0" w:space="0" w:color="auto"/>
                      </w:divBdr>
                    </w:div>
                  </w:divsChild>
                </w:div>
                <w:div w:id="2127700084">
                  <w:marLeft w:val="0"/>
                  <w:marRight w:val="0"/>
                  <w:marTop w:val="0"/>
                  <w:marBottom w:val="0"/>
                  <w:divBdr>
                    <w:top w:val="none" w:sz="0" w:space="0" w:color="auto"/>
                    <w:left w:val="none" w:sz="0" w:space="0" w:color="auto"/>
                    <w:bottom w:val="none" w:sz="0" w:space="0" w:color="auto"/>
                    <w:right w:val="none" w:sz="0" w:space="0" w:color="auto"/>
                  </w:divBdr>
                </w:div>
              </w:divsChild>
            </w:div>
            <w:div w:id="1190989431">
              <w:marLeft w:val="0"/>
              <w:marRight w:val="0"/>
              <w:marTop w:val="0"/>
              <w:marBottom w:val="0"/>
              <w:divBdr>
                <w:top w:val="none" w:sz="0" w:space="0" w:color="auto"/>
                <w:left w:val="none" w:sz="0" w:space="0" w:color="auto"/>
                <w:bottom w:val="none" w:sz="0" w:space="0" w:color="auto"/>
                <w:right w:val="none" w:sz="0" w:space="0" w:color="auto"/>
              </w:divBdr>
              <w:divsChild>
                <w:div w:id="1590656037">
                  <w:marLeft w:val="0"/>
                  <w:marRight w:val="0"/>
                  <w:marTop w:val="0"/>
                  <w:marBottom w:val="0"/>
                  <w:divBdr>
                    <w:top w:val="none" w:sz="0" w:space="0" w:color="auto"/>
                    <w:left w:val="none" w:sz="0" w:space="0" w:color="auto"/>
                    <w:bottom w:val="none" w:sz="0" w:space="0" w:color="auto"/>
                    <w:right w:val="none" w:sz="0" w:space="0" w:color="auto"/>
                  </w:divBdr>
                  <w:divsChild>
                    <w:div w:id="28386416">
                      <w:marLeft w:val="-15"/>
                      <w:marRight w:val="-15"/>
                      <w:marTop w:val="0"/>
                      <w:marBottom w:val="0"/>
                      <w:divBdr>
                        <w:top w:val="none" w:sz="0" w:space="0" w:color="auto"/>
                        <w:left w:val="none" w:sz="0" w:space="0" w:color="auto"/>
                        <w:bottom w:val="none" w:sz="0" w:space="0" w:color="auto"/>
                        <w:right w:val="none" w:sz="0" w:space="0" w:color="auto"/>
                      </w:divBdr>
                    </w:div>
                  </w:divsChild>
                </w:div>
                <w:div w:id="13812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4749">
          <w:marLeft w:val="0"/>
          <w:marRight w:val="0"/>
          <w:marTop w:val="0"/>
          <w:marBottom w:val="0"/>
          <w:divBdr>
            <w:top w:val="single" w:sz="6" w:space="11" w:color="A42D2E"/>
            <w:left w:val="single" w:sz="6" w:space="11" w:color="A42D2E"/>
            <w:bottom w:val="single" w:sz="6" w:space="11" w:color="A42D2E"/>
            <w:right w:val="single" w:sz="6" w:space="4" w:color="A42D2E"/>
          </w:divBdr>
          <w:divsChild>
            <w:div w:id="1725828397">
              <w:marLeft w:val="0"/>
              <w:marRight w:val="0"/>
              <w:marTop w:val="0"/>
              <w:marBottom w:val="0"/>
              <w:divBdr>
                <w:top w:val="none" w:sz="0" w:space="0" w:color="auto"/>
                <w:left w:val="none" w:sz="0" w:space="0" w:color="auto"/>
                <w:bottom w:val="none" w:sz="0" w:space="0" w:color="auto"/>
                <w:right w:val="none" w:sz="0" w:space="0" w:color="auto"/>
              </w:divBdr>
            </w:div>
          </w:divsChild>
        </w:div>
        <w:div w:id="360939163">
          <w:marLeft w:val="0"/>
          <w:marRight w:val="0"/>
          <w:marTop w:val="0"/>
          <w:marBottom w:val="0"/>
          <w:divBdr>
            <w:top w:val="none" w:sz="0" w:space="0" w:color="auto"/>
            <w:left w:val="none" w:sz="0" w:space="0" w:color="auto"/>
            <w:bottom w:val="none" w:sz="0" w:space="0" w:color="auto"/>
            <w:right w:val="none" w:sz="0" w:space="0" w:color="auto"/>
          </w:divBdr>
          <w:divsChild>
            <w:div w:id="2020619367">
              <w:marLeft w:val="0"/>
              <w:marRight w:val="0"/>
              <w:marTop w:val="0"/>
              <w:marBottom w:val="0"/>
              <w:divBdr>
                <w:top w:val="none" w:sz="0" w:space="0" w:color="auto"/>
                <w:left w:val="none" w:sz="0" w:space="0" w:color="auto"/>
                <w:bottom w:val="none" w:sz="0" w:space="0" w:color="auto"/>
                <w:right w:val="none" w:sz="0" w:space="0" w:color="auto"/>
              </w:divBdr>
            </w:div>
            <w:div w:id="1870222408">
              <w:marLeft w:val="0"/>
              <w:marRight w:val="0"/>
              <w:marTop w:val="0"/>
              <w:marBottom w:val="0"/>
              <w:divBdr>
                <w:top w:val="none" w:sz="0" w:space="0" w:color="auto"/>
                <w:left w:val="none" w:sz="0" w:space="0" w:color="auto"/>
                <w:bottom w:val="none" w:sz="0" w:space="0" w:color="auto"/>
                <w:right w:val="none" w:sz="0" w:space="0" w:color="auto"/>
              </w:divBdr>
            </w:div>
            <w:div w:id="1739551698">
              <w:marLeft w:val="0"/>
              <w:marRight w:val="0"/>
              <w:marTop w:val="0"/>
              <w:marBottom w:val="0"/>
              <w:divBdr>
                <w:top w:val="none" w:sz="0" w:space="0" w:color="auto"/>
                <w:left w:val="none" w:sz="0" w:space="0" w:color="auto"/>
                <w:bottom w:val="none" w:sz="0" w:space="0" w:color="auto"/>
                <w:right w:val="none" w:sz="0" w:space="0" w:color="auto"/>
              </w:divBdr>
            </w:div>
            <w:div w:id="1770270615">
              <w:marLeft w:val="0"/>
              <w:marRight w:val="0"/>
              <w:marTop w:val="0"/>
              <w:marBottom w:val="0"/>
              <w:divBdr>
                <w:top w:val="none" w:sz="0" w:space="0" w:color="auto"/>
                <w:left w:val="none" w:sz="0" w:space="0" w:color="auto"/>
                <w:bottom w:val="none" w:sz="0" w:space="0" w:color="auto"/>
                <w:right w:val="none" w:sz="0" w:space="0" w:color="auto"/>
              </w:divBdr>
              <w:divsChild>
                <w:div w:id="269969700">
                  <w:marLeft w:val="0"/>
                  <w:marRight w:val="0"/>
                  <w:marTop w:val="0"/>
                  <w:marBottom w:val="0"/>
                  <w:divBdr>
                    <w:top w:val="none" w:sz="0" w:space="0" w:color="auto"/>
                    <w:left w:val="none" w:sz="0" w:space="0" w:color="auto"/>
                    <w:bottom w:val="none" w:sz="0" w:space="0" w:color="auto"/>
                    <w:right w:val="none" w:sz="0" w:space="0" w:color="auto"/>
                  </w:divBdr>
                  <w:divsChild>
                    <w:div w:id="2096511821">
                      <w:marLeft w:val="-15"/>
                      <w:marRight w:val="-15"/>
                      <w:marTop w:val="0"/>
                      <w:marBottom w:val="0"/>
                      <w:divBdr>
                        <w:top w:val="none" w:sz="0" w:space="0" w:color="auto"/>
                        <w:left w:val="none" w:sz="0" w:space="0" w:color="auto"/>
                        <w:bottom w:val="none" w:sz="0" w:space="0" w:color="auto"/>
                        <w:right w:val="none" w:sz="0" w:space="0" w:color="auto"/>
                      </w:divBdr>
                    </w:div>
                  </w:divsChild>
                </w:div>
                <w:div w:id="888150080">
                  <w:marLeft w:val="0"/>
                  <w:marRight w:val="0"/>
                  <w:marTop w:val="0"/>
                  <w:marBottom w:val="0"/>
                  <w:divBdr>
                    <w:top w:val="none" w:sz="0" w:space="0" w:color="auto"/>
                    <w:left w:val="none" w:sz="0" w:space="0" w:color="auto"/>
                    <w:bottom w:val="none" w:sz="0" w:space="0" w:color="auto"/>
                    <w:right w:val="none" w:sz="0" w:space="0" w:color="auto"/>
                  </w:divBdr>
                </w:div>
              </w:divsChild>
            </w:div>
            <w:div w:id="1493793071">
              <w:marLeft w:val="0"/>
              <w:marRight w:val="0"/>
              <w:marTop w:val="0"/>
              <w:marBottom w:val="0"/>
              <w:divBdr>
                <w:top w:val="none" w:sz="0" w:space="0" w:color="auto"/>
                <w:left w:val="none" w:sz="0" w:space="0" w:color="auto"/>
                <w:bottom w:val="none" w:sz="0" w:space="0" w:color="auto"/>
                <w:right w:val="none" w:sz="0" w:space="0" w:color="auto"/>
              </w:divBdr>
              <w:divsChild>
                <w:div w:id="1254893199">
                  <w:marLeft w:val="0"/>
                  <w:marRight w:val="0"/>
                  <w:marTop w:val="0"/>
                  <w:marBottom w:val="0"/>
                  <w:divBdr>
                    <w:top w:val="none" w:sz="0" w:space="0" w:color="auto"/>
                    <w:left w:val="none" w:sz="0" w:space="0" w:color="auto"/>
                    <w:bottom w:val="none" w:sz="0" w:space="0" w:color="auto"/>
                    <w:right w:val="none" w:sz="0" w:space="0" w:color="auto"/>
                  </w:divBdr>
                  <w:divsChild>
                    <w:div w:id="1006514541">
                      <w:marLeft w:val="-15"/>
                      <w:marRight w:val="-15"/>
                      <w:marTop w:val="0"/>
                      <w:marBottom w:val="0"/>
                      <w:divBdr>
                        <w:top w:val="none" w:sz="0" w:space="0" w:color="auto"/>
                        <w:left w:val="none" w:sz="0" w:space="0" w:color="auto"/>
                        <w:bottom w:val="none" w:sz="0" w:space="0" w:color="auto"/>
                        <w:right w:val="none" w:sz="0" w:space="0" w:color="auto"/>
                      </w:divBdr>
                    </w:div>
                  </w:divsChild>
                </w:div>
                <w:div w:id="1530297989">
                  <w:marLeft w:val="0"/>
                  <w:marRight w:val="0"/>
                  <w:marTop w:val="0"/>
                  <w:marBottom w:val="0"/>
                  <w:divBdr>
                    <w:top w:val="none" w:sz="0" w:space="0" w:color="auto"/>
                    <w:left w:val="none" w:sz="0" w:space="0" w:color="auto"/>
                    <w:bottom w:val="none" w:sz="0" w:space="0" w:color="auto"/>
                    <w:right w:val="none" w:sz="0" w:space="0" w:color="auto"/>
                  </w:divBdr>
                </w:div>
              </w:divsChild>
            </w:div>
            <w:div w:id="1476024584">
              <w:marLeft w:val="0"/>
              <w:marRight w:val="0"/>
              <w:marTop w:val="0"/>
              <w:marBottom w:val="0"/>
              <w:divBdr>
                <w:top w:val="none" w:sz="0" w:space="0" w:color="auto"/>
                <w:left w:val="none" w:sz="0" w:space="0" w:color="auto"/>
                <w:bottom w:val="none" w:sz="0" w:space="0" w:color="auto"/>
                <w:right w:val="none" w:sz="0" w:space="0" w:color="auto"/>
              </w:divBdr>
              <w:divsChild>
                <w:div w:id="1563324896">
                  <w:marLeft w:val="0"/>
                  <w:marRight w:val="0"/>
                  <w:marTop w:val="0"/>
                  <w:marBottom w:val="0"/>
                  <w:divBdr>
                    <w:top w:val="none" w:sz="0" w:space="0" w:color="auto"/>
                    <w:left w:val="none" w:sz="0" w:space="0" w:color="auto"/>
                    <w:bottom w:val="none" w:sz="0" w:space="0" w:color="auto"/>
                    <w:right w:val="none" w:sz="0" w:space="0" w:color="auto"/>
                  </w:divBdr>
                  <w:divsChild>
                    <w:div w:id="694037830">
                      <w:marLeft w:val="-15"/>
                      <w:marRight w:val="-15"/>
                      <w:marTop w:val="0"/>
                      <w:marBottom w:val="0"/>
                      <w:divBdr>
                        <w:top w:val="none" w:sz="0" w:space="0" w:color="auto"/>
                        <w:left w:val="none" w:sz="0" w:space="0" w:color="auto"/>
                        <w:bottom w:val="none" w:sz="0" w:space="0" w:color="auto"/>
                        <w:right w:val="none" w:sz="0" w:space="0" w:color="auto"/>
                      </w:divBdr>
                    </w:div>
                  </w:divsChild>
                </w:div>
                <w:div w:id="12117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85276">
          <w:marLeft w:val="0"/>
          <w:marRight w:val="0"/>
          <w:marTop w:val="0"/>
          <w:marBottom w:val="0"/>
          <w:divBdr>
            <w:top w:val="single" w:sz="6" w:space="11" w:color="A42D2E"/>
            <w:left w:val="single" w:sz="6" w:space="11" w:color="A42D2E"/>
            <w:bottom w:val="single" w:sz="6" w:space="11" w:color="A42D2E"/>
            <w:right w:val="single" w:sz="6" w:space="4" w:color="A42D2E"/>
          </w:divBdr>
          <w:divsChild>
            <w:div w:id="899511946">
              <w:marLeft w:val="0"/>
              <w:marRight w:val="0"/>
              <w:marTop w:val="0"/>
              <w:marBottom w:val="0"/>
              <w:divBdr>
                <w:top w:val="none" w:sz="0" w:space="0" w:color="auto"/>
                <w:left w:val="none" w:sz="0" w:space="0" w:color="auto"/>
                <w:bottom w:val="none" w:sz="0" w:space="0" w:color="auto"/>
                <w:right w:val="none" w:sz="0" w:space="0" w:color="auto"/>
              </w:divBdr>
            </w:div>
          </w:divsChild>
        </w:div>
        <w:div w:id="993680728">
          <w:marLeft w:val="0"/>
          <w:marRight w:val="0"/>
          <w:marTop w:val="0"/>
          <w:marBottom w:val="0"/>
          <w:divBdr>
            <w:top w:val="none" w:sz="0" w:space="0" w:color="auto"/>
            <w:left w:val="none" w:sz="0" w:space="0" w:color="auto"/>
            <w:bottom w:val="none" w:sz="0" w:space="0" w:color="auto"/>
            <w:right w:val="none" w:sz="0" w:space="0" w:color="auto"/>
          </w:divBdr>
          <w:divsChild>
            <w:div w:id="836769139">
              <w:marLeft w:val="0"/>
              <w:marRight w:val="0"/>
              <w:marTop w:val="0"/>
              <w:marBottom w:val="0"/>
              <w:divBdr>
                <w:top w:val="none" w:sz="0" w:space="0" w:color="auto"/>
                <w:left w:val="single" w:sz="6" w:space="11" w:color="A42D2E"/>
                <w:bottom w:val="none" w:sz="0" w:space="0" w:color="auto"/>
                <w:right w:val="single" w:sz="6" w:space="11" w:color="A42D2E"/>
              </w:divBdr>
              <w:divsChild>
                <w:div w:id="1636519317">
                  <w:marLeft w:val="0"/>
                  <w:marRight w:val="0"/>
                  <w:marTop w:val="0"/>
                  <w:marBottom w:val="0"/>
                  <w:divBdr>
                    <w:top w:val="none" w:sz="0" w:space="0" w:color="auto"/>
                    <w:left w:val="none" w:sz="0" w:space="0" w:color="auto"/>
                    <w:bottom w:val="none" w:sz="0" w:space="0" w:color="auto"/>
                    <w:right w:val="none" w:sz="0" w:space="0" w:color="auto"/>
                  </w:divBdr>
                  <w:divsChild>
                    <w:div w:id="593435993">
                      <w:marLeft w:val="0"/>
                      <w:marRight w:val="0"/>
                      <w:marTop w:val="0"/>
                      <w:marBottom w:val="0"/>
                      <w:divBdr>
                        <w:top w:val="none" w:sz="0" w:space="0" w:color="auto"/>
                        <w:left w:val="none" w:sz="0" w:space="0" w:color="auto"/>
                        <w:bottom w:val="none" w:sz="0" w:space="0" w:color="auto"/>
                        <w:right w:val="none" w:sz="0" w:space="0" w:color="auto"/>
                      </w:divBdr>
                      <w:divsChild>
                        <w:div w:id="526409869">
                          <w:marLeft w:val="0"/>
                          <w:marRight w:val="0"/>
                          <w:marTop w:val="0"/>
                          <w:marBottom w:val="0"/>
                          <w:divBdr>
                            <w:top w:val="none" w:sz="0" w:space="0" w:color="auto"/>
                            <w:left w:val="none" w:sz="0" w:space="0" w:color="auto"/>
                            <w:bottom w:val="none" w:sz="0" w:space="0" w:color="auto"/>
                            <w:right w:val="none" w:sz="0" w:space="0" w:color="auto"/>
                          </w:divBdr>
                        </w:div>
                      </w:divsChild>
                    </w:div>
                    <w:div w:id="27461521">
                      <w:marLeft w:val="0"/>
                      <w:marRight w:val="0"/>
                      <w:marTop w:val="0"/>
                      <w:marBottom w:val="0"/>
                      <w:divBdr>
                        <w:top w:val="none" w:sz="0" w:space="0" w:color="auto"/>
                        <w:left w:val="none" w:sz="0" w:space="0" w:color="auto"/>
                        <w:bottom w:val="none" w:sz="0" w:space="0" w:color="auto"/>
                        <w:right w:val="none" w:sz="0" w:space="0" w:color="auto"/>
                      </w:divBdr>
                    </w:div>
                  </w:divsChild>
                </w:div>
                <w:div w:id="211235538">
                  <w:marLeft w:val="0"/>
                  <w:marRight w:val="0"/>
                  <w:marTop w:val="0"/>
                  <w:marBottom w:val="0"/>
                  <w:divBdr>
                    <w:top w:val="none" w:sz="0" w:space="0" w:color="auto"/>
                    <w:left w:val="none" w:sz="0" w:space="0" w:color="auto"/>
                    <w:bottom w:val="none" w:sz="0" w:space="0" w:color="auto"/>
                    <w:right w:val="none" w:sz="0" w:space="0" w:color="auto"/>
                  </w:divBdr>
                  <w:divsChild>
                    <w:div w:id="2098211693">
                      <w:marLeft w:val="0"/>
                      <w:marRight w:val="0"/>
                      <w:marTop w:val="0"/>
                      <w:marBottom w:val="0"/>
                      <w:divBdr>
                        <w:top w:val="none" w:sz="0" w:space="0" w:color="auto"/>
                        <w:left w:val="none" w:sz="0" w:space="0" w:color="auto"/>
                        <w:bottom w:val="none" w:sz="0" w:space="0" w:color="auto"/>
                        <w:right w:val="none" w:sz="0" w:space="0" w:color="auto"/>
                      </w:divBdr>
                      <w:divsChild>
                        <w:div w:id="1949508243">
                          <w:marLeft w:val="0"/>
                          <w:marRight w:val="0"/>
                          <w:marTop w:val="0"/>
                          <w:marBottom w:val="0"/>
                          <w:divBdr>
                            <w:top w:val="none" w:sz="0" w:space="0" w:color="auto"/>
                            <w:left w:val="none" w:sz="0" w:space="0" w:color="auto"/>
                            <w:bottom w:val="none" w:sz="0" w:space="0" w:color="auto"/>
                            <w:right w:val="none" w:sz="0" w:space="0" w:color="auto"/>
                          </w:divBdr>
                        </w:div>
                      </w:divsChild>
                    </w:div>
                    <w:div w:id="364137688">
                      <w:marLeft w:val="0"/>
                      <w:marRight w:val="0"/>
                      <w:marTop w:val="0"/>
                      <w:marBottom w:val="0"/>
                      <w:divBdr>
                        <w:top w:val="none" w:sz="0" w:space="0" w:color="auto"/>
                        <w:left w:val="none" w:sz="0" w:space="0" w:color="auto"/>
                        <w:bottom w:val="none" w:sz="0" w:space="0" w:color="auto"/>
                        <w:right w:val="none" w:sz="0" w:space="0" w:color="auto"/>
                      </w:divBdr>
                    </w:div>
                  </w:divsChild>
                </w:div>
                <w:div w:id="190800277">
                  <w:marLeft w:val="0"/>
                  <w:marRight w:val="0"/>
                  <w:marTop w:val="0"/>
                  <w:marBottom w:val="0"/>
                  <w:divBdr>
                    <w:top w:val="none" w:sz="0" w:space="0" w:color="auto"/>
                    <w:left w:val="none" w:sz="0" w:space="0" w:color="auto"/>
                    <w:bottom w:val="none" w:sz="0" w:space="0" w:color="auto"/>
                    <w:right w:val="none" w:sz="0" w:space="0" w:color="auto"/>
                  </w:divBdr>
                  <w:divsChild>
                    <w:div w:id="724718613">
                      <w:marLeft w:val="0"/>
                      <w:marRight w:val="0"/>
                      <w:marTop w:val="0"/>
                      <w:marBottom w:val="0"/>
                      <w:divBdr>
                        <w:top w:val="none" w:sz="0" w:space="0" w:color="auto"/>
                        <w:left w:val="none" w:sz="0" w:space="0" w:color="auto"/>
                        <w:bottom w:val="none" w:sz="0" w:space="0" w:color="auto"/>
                        <w:right w:val="none" w:sz="0" w:space="0" w:color="auto"/>
                      </w:divBdr>
                      <w:divsChild>
                        <w:div w:id="1207523609">
                          <w:marLeft w:val="0"/>
                          <w:marRight w:val="0"/>
                          <w:marTop w:val="0"/>
                          <w:marBottom w:val="0"/>
                          <w:divBdr>
                            <w:top w:val="none" w:sz="0" w:space="0" w:color="auto"/>
                            <w:left w:val="none" w:sz="0" w:space="0" w:color="auto"/>
                            <w:bottom w:val="none" w:sz="0" w:space="0" w:color="auto"/>
                            <w:right w:val="none" w:sz="0" w:space="0" w:color="auto"/>
                          </w:divBdr>
                        </w:div>
                      </w:divsChild>
                    </w:div>
                    <w:div w:id="1095859599">
                      <w:marLeft w:val="0"/>
                      <w:marRight w:val="0"/>
                      <w:marTop w:val="0"/>
                      <w:marBottom w:val="0"/>
                      <w:divBdr>
                        <w:top w:val="none" w:sz="0" w:space="0" w:color="auto"/>
                        <w:left w:val="none" w:sz="0" w:space="0" w:color="auto"/>
                        <w:bottom w:val="none" w:sz="0" w:space="0" w:color="auto"/>
                        <w:right w:val="none" w:sz="0" w:space="0" w:color="auto"/>
                      </w:divBdr>
                    </w:div>
                  </w:divsChild>
                </w:div>
                <w:div w:id="1601985086">
                  <w:marLeft w:val="0"/>
                  <w:marRight w:val="0"/>
                  <w:marTop w:val="0"/>
                  <w:marBottom w:val="0"/>
                  <w:divBdr>
                    <w:top w:val="none" w:sz="0" w:space="0" w:color="auto"/>
                    <w:left w:val="none" w:sz="0" w:space="0" w:color="auto"/>
                    <w:bottom w:val="none" w:sz="0" w:space="0" w:color="auto"/>
                    <w:right w:val="none" w:sz="0" w:space="0" w:color="auto"/>
                  </w:divBdr>
                  <w:divsChild>
                    <w:div w:id="204681691">
                      <w:marLeft w:val="0"/>
                      <w:marRight w:val="0"/>
                      <w:marTop w:val="0"/>
                      <w:marBottom w:val="0"/>
                      <w:divBdr>
                        <w:top w:val="none" w:sz="0" w:space="0" w:color="auto"/>
                        <w:left w:val="none" w:sz="0" w:space="0" w:color="auto"/>
                        <w:bottom w:val="none" w:sz="0" w:space="0" w:color="auto"/>
                        <w:right w:val="none" w:sz="0" w:space="0" w:color="auto"/>
                      </w:divBdr>
                      <w:divsChild>
                        <w:div w:id="759066562">
                          <w:marLeft w:val="0"/>
                          <w:marRight w:val="0"/>
                          <w:marTop w:val="0"/>
                          <w:marBottom w:val="0"/>
                          <w:divBdr>
                            <w:top w:val="none" w:sz="0" w:space="0" w:color="auto"/>
                            <w:left w:val="none" w:sz="0" w:space="0" w:color="auto"/>
                            <w:bottom w:val="none" w:sz="0" w:space="0" w:color="auto"/>
                            <w:right w:val="none" w:sz="0" w:space="0" w:color="auto"/>
                          </w:divBdr>
                        </w:div>
                      </w:divsChild>
                    </w:div>
                    <w:div w:id="6203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98595">
              <w:marLeft w:val="0"/>
              <w:marRight w:val="0"/>
              <w:marTop w:val="0"/>
              <w:marBottom w:val="0"/>
              <w:divBdr>
                <w:top w:val="none" w:sz="0" w:space="0" w:color="auto"/>
                <w:left w:val="none" w:sz="0" w:space="0" w:color="auto"/>
                <w:bottom w:val="none" w:sz="0" w:space="0" w:color="auto"/>
                <w:right w:val="none" w:sz="0" w:space="0" w:color="auto"/>
              </w:divBdr>
            </w:div>
            <w:div w:id="1941840154">
              <w:marLeft w:val="0"/>
              <w:marRight w:val="0"/>
              <w:marTop w:val="0"/>
              <w:marBottom w:val="0"/>
              <w:divBdr>
                <w:top w:val="none" w:sz="0" w:space="0" w:color="auto"/>
                <w:left w:val="none" w:sz="0" w:space="0" w:color="auto"/>
                <w:bottom w:val="none" w:sz="0" w:space="0" w:color="auto"/>
                <w:right w:val="none" w:sz="0" w:space="0" w:color="auto"/>
              </w:divBdr>
            </w:div>
            <w:div w:id="2101292237">
              <w:marLeft w:val="0"/>
              <w:marRight w:val="0"/>
              <w:marTop w:val="0"/>
              <w:marBottom w:val="0"/>
              <w:divBdr>
                <w:top w:val="none" w:sz="0" w:space="0" w:color="auto"/>
                <w:left w:val="none" w:sz="0" w:space="0" w:color="auto"/>
                <w:bottom w:val="none" w:sz="0" w:space="0" w:color="auto"/>
                <w:right w:val="none" w:sz="0" w:space="0" w:color="auto"/>
              </w:divBdr>
            </w:div>
            <w:div w:id="151485605">
              <w:marLeft w:val="0"/>
              <w:marRight w:val="0"/>
              <w:marTop w:val="0"/>
              <w:marBottom w:val="0"/>
              <w:divBdr>
                <w:top w:val="none" w:sz="0" w:space="0" w:color="auto"/>
                <w:left w:val="none" w:sz="0" w:space="0" w:color="auto"/>
                <w:bottom w:val="none" w:sz="0" w:space="0" w:color="auto"/>
                <w:right w:val="none" w:sz="0" w:space="0" w:color="auto"/>
              </w:divBdr>
              <w:divsChild>
                <w:div w:id="1612277544">
                  <w:marLeft w:val="0"/>
                  <w:marRight w:val="0"/>
                  <w:marTop w:val="0"/>
                  <w:marBottom w:val="0"/>
                  <w:divBdr>
                    <w:top w:val="none" w:sz="0" w:space="0" w:color="auto"/>
                    <w:left w:val="none" w:sz="0" w:space="0" w:color="auto"/>
                    <w:bottom w:val="none" w:sz="0" w:space="0" w:color="auto"/>
                    <w:right w:val="none" w:sz="0" w:space="0" w:color="auto"/>
                  </w:divBdr>
                  <w:divsChild>
                    <w:div w:id="1213929970">
                      <w:marLeft w:val="-15"/>
                      <w:marRight w:val="-15"/>
                      <w:marTop w:val="0"/>
                      <w:marBottom w:val="0"/>
                      <w:divBdr>
                        <w:top w:val="none" w:sz="0" w:space="0" w:color="auto"/>
                        <w:left w:val="none" w:sz="0" w:space="0" w:color="auto"/>
                        <w:bottom w:val="none" w:sz="0" w:space="0" w:color="auto"/>
                        <w:right w:val="none" w:sz="0" w:space="0" w:color="auto"/>
                      </w:divBdr>
                    </w:div>
                  </w:divsChild>
                </w:div>
                <w:div w:id="559098286">
                  <w:marLeft w:val="0"/>
                  <w:marRight w:val="0"/>
                  <w:marTop w:val="0"/>
                  <w:marBottom w:val="0"/>
                  <w:divBdr>
                    <w:top w:val="none" w:sz="0" w:space="0" w:color="auto"/>
                    <w:left w:val="none" w:sz="0" w:space="0" w:color="auto"/>
                    <w:bottom w:val="none" w:sz="0" w:space="0" w:color="auto"/>
                    <w:right w:val="none" w:sz="0" w:space="0" w:color="auto"/>
                  </w:divBdr>
                </w:div>
              </w:divsChild>
            </w:div>
            <w:div w:id="1192261502">
              <w:marLeft w:val="0"/>
              <w:marRight w:val="0"/>
              <w:marTop w:val="0"/>
              <w:marBottom w:val="0"/>
              <w:divBdr>
                <w:top w:val="none" w:sz="0" w:space="0" w:color="auto"/>
                <w:left w:val="none" w:sz="0" w:space="0" w:color="auto"/>
                <w:bottom w:val="none" w:sz="0" w:space="0" w:color="auto"/>
                <w:right w:val="none" w:sz="0" w:space="0" w:color="auto"/>
              </w:divBdr>
              <w:divsChild>
                <w:div w:id="594179">
                  <w:marLeft w:val="0"/>
                  <w:marRight w:val="0"/>
                  <w:marTop w:val="0"/>
                  <w:marBottom w:val="0"/>
                  <w:divBdr>
                    <w:top w:val="none" w:sz="0" w:space="0" w:color="auto"/>
                    <w:left w:val="none" w:sz="0" w:space="0" w:color="auto"/>
                    <w:bottom w:val="none" w:sz="0" w:space="0" w:color="auto"/>
                    <w:right w:val="none" w:sz="0" w:space="0" w:color="auto"/>
                  </w:divBdr>
                  <w:divsChild>
                    <w:div w:id="1787113368">
                      <w:marLeft w:val="-15"/>
                      <w:marRight w:val="-15"/>
                      <w:marTop w:val="0"/>
                      <w:marBottom w:val="0"/>
                      <w:divBdr>
                        <w:top w:val="none" w:sz="0" w:space="0" w:color="auto"/>
                        <w:left w:val="none" w:sz="0" w:space="0" w:color="auto"/>
                        <w:bottom w:val="none" w:sz="0" w:space="0" w:color="auto"/>
                        <w:right w:val="none" w:sz="0" w:space="0" w:color="auto"/>
                      </w:divBdr>
                    </w:div>
                  </w:divsChild>
                </w:div>
                <w:div w:id="737290388">
                  <w:marLeft w:val="0"/>
                  <w:marRight w:val="0"/>
                  <w:marTop w:val="0"/>
                  <w:marBottom w:val="0"/>
                  <w:divBdr>
                    <w:top w:val="none" w:sz="0" w:space="0" w:color="auto"/>
                    <w:left w:val="none" w:sz="0" w:space="0" w:color="auto"/>
                    <w:bottom w:val="none" w:sz="0" w:space="0" w:color="auto"/>
                    <w:right w:val="none" w:sz="0" w:space="0" w:color="auto"/>
                  </w:divBdr>
                </w:div>
              </w:divsChild>
            </w:div>
            <w:div w:id="1754545657">
              <w:marLeft w:val="0"/>
              <w:marRight w:val="0"/>
              <w:marTop w:val="0"/>
              <w:marBottom w:val="0"/>
              <w:divBdr>
                <w:top w:val="none" w:sz="0" w:space="0" w:color="auto"/>
                <w:left w:val="none" w:sz="0" w:space="0" w:color="auto"/>
                <w:bottom w:val="none" w:sz="0" w:space="0" w:color="auto"/>
                <w:right w:val="none" w:sz="0" w:space="0" w:color="auto"/>
              </w:divBdr>
              <w:divsChild>
                <w:div w:id="1179662270">
                  <w:marLeft w:val="0"/>
                  <w:marRight w:val="0"/>
                  <w:marTop w:val="0"/>
                  <w:marBottom w:val="0"/>
                  <w:divBdr>
                    <w:top w:val="none" w:sz="0" w:space="0" w:color="auto"/>
                    <w:left w:val="none" w:sz="0" w:space="0" w:color="auto"/>
                    <w:bottom w:val="none" w:sz="0" w:space="0" w:color="auto"/>
                    <w:right w:val="none" w:sz="0" w:space="0" w:color="auto"/>
                  </w:divBdr>
                  <w:divsChild>
                    <w:div w:id="1232733987">
                      <w:marLeft w:val="-15"/>
                      <w:marRight w:val="-15"/>
                      <w:marTop w:val="0"/>
                      <w:marBottom w:val="0"/>
                      <w:divBdr>
                        <w:top w:val="none" w:sz="0" w:space="0" w:color="auto"/>
                        <w:left w:val="none" w:sz="0" w:space="0" w:color="auto"/>
                        <w:bottom w:val="none" w:sz="0" w:space="0" w:color="auto"/>
                        <w:right w:val="none" w:sz="0" w:space="0" w:color="auto"/>
                      </w:divBdr>
                    </w:div>
                  </w:divsChild>
                </w:div>
                <w:div w:id="3265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 Type="http://schemas.openxmlformats.org/officeDocument/2006/relationships/settings" Target="settings.xml"/><Relationship Id="rId21" Type="http://schemas.openxmlformats.org/officeDocument/2006/relationships/control" Target="activeX/activeX16.xml"/><Relationship Id="rId34" Type="http://schemas.openxmlformats.org/officeDocument/2006/relationships/control" Target="activeX/activeX29.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fontTable" Target="fontTable.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1706</Words>
  <Characters>9726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2019-10-07T11:29:00Z</cp:lastPrinted>
  <dcterms:created xsi:type="dcterms:W3CDTF">2019-10-07T11:24:00Z</dcterms:created>
  <dcterms:modified xsi:type="dcterms:W3CDTF">2019-10-22T09:02:00Z</dcterms:modified>
</cp:coreProperties>
</file>